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3DB" w:rsidRDefault="006253DB" w:rsidP="006253DB">
      <w:pPr>
        <w:pStyle w:val="Cuerpodetexto"/>
        <w:spacing w:before="120" w:after="0" w:line="360" w:lineRule="auto"/>
        <w:jc w:val="center"/>
        <w:rPr>
          <w:rStyle w:val="Ninguno"/>
          <w:rFonts w:asciiTheme="minorHAnsi" w:eastAsia="Calibri" w:hAnsiTheme="minorHAnsi" w:cstheme="minorHAnsi"/>
          <w:b/>
          <w:bCs/>
          <w:color w:val="000000"/>
          <w:u w:val="single" w:color="000000"/>
        </w:rPr>
      </w:pPr>
    </w:p>
    <w:p w:rsidR="00E87625" w:rsidRPr="006253DB" w:rsidRDefault="00E87625" w:rsidP="006253DB">
      <w:pPr>
        <w:pStyle w:val="Cuerpodetexto"/>
        <w:spacing w:before="120" w:after="0" w:line="360" w:lineRule="auto"/>
        <w:jc w:val="center"/>
        <w:rPr>
          <w:rStyle w:val="Ninguno"/>
          <w:rFonts w:asciiTheme="minorHAnsi" w:eastAsia="Calibri" w:hAnsiTheme="minorHAnsi" w:cstheme="minorHAnsi"/>
          <w:b/>
          <w:bCs/>
          <w:color w:val="000000"/>
          <w:u w:val="single" w:color="000000"/>
        </w:rPr>
      </w:pPr>
      <w:r w:rsidRPr="006253DB">
        <w:rPr>
          <w:rStyle w:val="Ninguno"/>
          <w:rFonts w:asciiTheme="minorHAnsi" w:eastAsia="Calibri" w:hAnsiTheme="minorHAnsi" w:cstheme="minorHAnsi"/>
          <w:b/>
          <w:bCs/>
          <w:color w:val="000000"/>
          <w:u w:val="single" w:color="000000"/>
        </w:rPr>
        <w:t>BIENALSUR 2019</w:t>
      </w:r>
      <w:r w:rsidR="00107BFD" w:rsidRPr="006253DB">
        <w:rPr>
          <w:rStyle w:val="Ninguno"/>
          <w:rFonts w:asciiTheme="minorHAnsi" w:eastAsia="Calibri" w:hAnsiTheme="minorHAnsi" w:cstheme="minorHAnsi"/>
          <w:b/>
          <w:bCs/>
          <w:color w:val="000000"/>
          <w:u w:val="single" w:color="000000"/>
        </w:rPr>
        <w:t xml:space="preserve"> </w:t>
      </w:r>
      <w:r w:rsidR="00B36146">
        <w:rPr>
          <w:rStyle w:val="Ninguno"/>
          <w:rFonts w:asciiTheme="minorHAnsi" w:eastAsia="Calibri" w:hAnsiTheme="minorHAnsi" w:cstheme="minorHAnsi"/>
          <w:b/>
          <w:bCs/>
          <w:color w:val="000000"/>
          <w:u w:val="single" w:color="000000"/>
        </w:rPr>
        <w:t>INAUGURA EN</w:t>
      </w:r>
      <w:r w:rsidR="00F772BD" w:rsidRPr="006253DB">
        <w:rPr>
          <w:rStyle w:val="Ninguno"/>
          <w:rFonts w:asciiTheme="minorHAnsi" w:eastAsia="Calibri" w:hAnsiTheme="minorHAnsi" w:cstheme="minorHAnsi"/>
          <w:b/>
          <w:bCs/>
          <w:color w:val="000000"/>
          <w:u w:val="single" w:color="000000"/>
        </w:rPr>
        <w:t xml:space="preserve"> SUIZA</w:t>
      </w:r>
      <w:r w:rsidR="002377E2">
        <w:rPr>
          <w:rStyle w:val="Ninguno"/>
          <w:rFonts w:asciiTheme="minorHAnsi" w:eastAsia="Calibri" w:hAnsiTheme="minorHAnsi" w:cstheme="minorHAnsi"/>
          <w:b/>
          <w:bCs/>
          <w:color w:val="000000"/>
          <w:u w:val="single" w:color="000000"/>
        </w:rPr>
        <w:t xml:space="preserve"> </w:t>
      </w:r>
      <w:r w:rsidR="00D42BDD">
        <w:rPr>
          <w:rStyle w:val="Ninguno"/>
          <w:rFonts w:asciiTheme="minorHAnsi" w:eastAsia="Calibri" w:hAnsiTheme="minorHAnsi" w:cstheme="minorHAnsi"/>
          <w:b/>
          <w:bCs/>
          <w:color w:val="000000"/>
          <w:u w:val="single" w:color="000000"/>
        </w:rPr>
        <w:t xml:space="preserve">EL </w:t>
      </w:r>
      <w:r w:rsidR="00F772BD" w:rsidRPr="006253DB">
        <w:rPr>
          <w:rStyle w:val="Ninguno"/>
          <w:rFonts w:asciiTheme="minorHAnsi" w:eastAsia="Calibri" w:hAnsiTheme="minorHAnsi" w:cstheme="minorHAnsi"/>
          <w:b/>
          <w:bCs/>
          <w:color w:val="000000"/>
          <w:u w:val="single" w:color="000000"/>
        </w:rPr>
        <w:t>9</w:t>
      </w:r>
      <w:r w:rsidR="00107BFD" w:rsidRPr="006253DB">
        <w:rPr>
          <w:rStyle w:val="Ninguno"/>
          <w:rFonts w:asciiTheme="minorHAnsi" w:eastAsia="Calibri" w:hAnsiTheme="minorHAnsi" w:cstheme="minorHAnsi"/>
          <w:b/>
          <w:bCs/>
          <w:color w:val="000000"/>
          <w:u w:val="single" w:color="000000"/>
        </w:rPr>
        <w:t xml:space="preserve"> DE JUNIO</w:t>
      </w:r>
    </w:p>
    <w:p w:rsidR="001261E0" w:rsidRPr="006253DB" w:rsidRDefault="001261E0" w:rsidP="006253DB">
      <w:pPr>
        <w:pStyle w:val="Cuerpodetexto"/>
        <w:spacing w:before="120" w:after="0" w:line="360" w:lineRule="auto"/>
        <w:jc w:val="center"/>
        <w:rPr>
          <w:rStyle w:val="Ninguno"/>
          <w:rFonts w:asciiTheme="minorHAnsi" w:eastAsia="Calibri" w:hAnsiTheme="minorHAnsi" w:cstheme="minorHAnsi"/>
          <w:b/>
          <w:bCs/>
          <w:color w:val="000000"/>
          <w:u w:val="single" w:color="000000"/>
        </w:rPr>
      </w:pPr>
    </w:p>
    <w:p w:rsidR="009139D1" w:rsidRPr="006253DB" w:rsidRDefault="009139D1" w:rsidP="006253DB">
      <w:pPr>
        <w:pStyle w:val="Cuerpodetexto"/>
        <w:spacing w:before="120" w:after="0" w:line="360" w:lineRule="auto"/>
        <w:jc w:val="both"/>
        <w:rPr>
          <w:rFonts w:asciiTheme="minorHAnsi" w:hAnsiTheme="minorHAnsi" w:cstheme="minorHAnsi"/>
          <w:b/>
        </w:rPr>
      </w:pPr>
      <w:r w:rsidRPr="006253DB">
        <w:rPr>
          <w:rFonts w:asciiTheme="minorHAnsi" w:hAnsiTheme="minorHAnsi" w:cstheme="minorHAnsi"/>
          <w:b/>
        </w:rPr>
        <w:t xml:space="preserve">BIENALSUR 2019, la segunda edición del evento cultural de arte contemporáneo </w:t>
      </w:r>
      <w:bookmarkStart w:id="0" w:name="_GoBack"/>
      <w:bookmarkEnd w:id="0"/>
      <w:r w:rsidRPr="006253DB">
        <w:rPr>
          <w:rFonts w:asciiTheme="minorHAnsi" w:hAnsiTheme="minorHAnsi" w:cstheme="minorHAnsi"/>
          <w:b/>
        </w:rPr>
        <w:t>d</w:t>
      </w:r>
      <w:r w:rsidR="00777EF7" w:rsidRPr="006253DB">
        <w:rPr>
          <w:rFonts w:asciiTheme="minorHAnsi" w:hAnsiTheme="minorHAnsi" w:cstheme="minorHAnsi"/>
          <w:b/>
        </w:rPr>
        <w:t>e Argentina para el mundo, inaugura en</w:t>
      </w:r>
      <w:r w:rsidRPr="006253DB">
        <w:rPr>
          <w:rFonts w:asciiTheme="minorHAnsi" w:hAnsiTheme="minorHAnsi" w:cstheme="minorHAnsi"/>
          <w:b/>
        </w:rPr>
        <w:t xml:space="preserve"> Suiza 9 de junio. Luego de su lanzamiento oficial en “el sur del sur”</w:t>
      </w:r>
      <w:r w:rsidR="00777EF7" w:rsidRPr="006253DB">
        <w:rPr>
          <w:rFonts w:asciiTheme="minorHAnsi" w:hAnsiTheme="minorHAnsi" w:cstheme="minorHAnsi"/>
          <w:b/>
        </w:rPr>
        <w:t xml:space="preserve">, </w:t>
      </w:r>
      <w:r w:rsidRPr="006253DB">
        <w:rPr>
          <w:rFonts w:asciiTheme="minorHAnsi" w:hAnsiTheme="minorHAnsi" w:cstheme="minorHAnsi"/>
          <w:b/>
        </w:rPr>
        <w:t xml:space="preserve">en la provincia argentina de Tierra del Fuego y de sucesivas inauguraciones en el país, </w:t>
      </w:r>
      <w:r w:rsidR="00777EF7" w:rsidRPr="006253DB">
        <w:rPr>
          <w:rFonts w:asciiTheme="minorHAnsi" w:hAnsiTheme="minorHAnsi" w:cstheme="minorHAnsi"/>
          <w:b/>
        </w:rPr>
        <w:t>alcanza otro punto de su singular cartografía que se desplegará</w:t>
      </w:r>
      <w:r w:rsidRPr="006253DB">
        <w:rPr>
          <w:rFonts w:asciiTheme="minorHAnsi" w:hAnsiTheme="minorHAnsi" w:cstheme="minorHAnsi"/>
          <w:b/>
        </w:rPr>
        <w:t>, hasta el mes de noviembre, con exposiciones de 400 artistas en más de cien sedes –</w:t>
      </w:r>
      <w:r w:rsidR="00B36146">
        <w:rPr>
          <w:rFonts w:asciiTheme="minorHAnsi" w:hAnsiTheme="minorHAnsi" w:cstheme="minorHAnsi"/>
          <w:b/>
        </w:rPr>
        <w:t>con las que se trabaja de forma conjunta y colaborativamente</w:t>
      </w:r>
      <w:r w:rsidR="00B061A9" w:rsidRPr="006253DB">
        <w:rPr>
          <w:rFonts w:asciiTheme="minorHAnsi" w:hAnsiTheme="minorHAnsi" w:cstheme="minorHAnsi"/>
          <w:b/>
        </w:rPr>
        <w:t>- de 43</w:t>
      </w:r>
      <w:r w:rsidRPr="006253DB">
        <w:rPr>
          <w:rFonts w:asciiTheme="minorHAnsi" w:hAnsiTheme="minorHAnsi" w:cstheme="minorHAnsi"/>
          <w:b/>
        </w:rPr>
        <w:t xml:space="preserve"> ciudades de veinte países, todas con entradas gratuitas. </w:t>
      </w:r>
    </w:p>
    <w:p w:rsidR="00EA5351" w:rsidRPr="00EC7AA0" w:rsidRDefault="00EA5351" w:rsidP="006253DB">
      <w:pPr>
        <w:pStyle w:val="Cuerpodetexto"/>
        <w:spacing w:before="120" w:line="360" w:lineRule="auto"/>
        <w:jc w:val="both"/>
        <w:rPr>
          <w:rStyle w:val="Ninguno"/>
          <w:rFonts w:asciiTheme="minorHAnsi" w:eastAsia="Calibri" w:hAnsiTheme="minorHAnsi" w:cstheme="minorHAnsi"/>
          <w:b/>
          <w:bCs/>
          <w:color w:val="auto"/>
          <w:u w:color="000000"/>
        </w:rPr>
      </w:pPr>
    </w:p>
    <w:p w:rsidR="006253DB" w:rsidRPr="00EC7AA0" w:rsidRDefault="00777EF7" w:rsidP="006253DB">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hAnsiTheme="minorHAnsi" w:cstheme="minorHAnsi"/>
        </w:rPr>
        <w:t xml:space="preserve">La Bienal Internacional de Arte Contemporáneo de América del Sur </w:t>
      </w:r>
      <w:r w:rsidR="007C3563" w:rsidRPr="00EC7AA0">
        <w:rPr>
          <w:rFonts w:asciiTheme="minorHAnsi" w:hAnsiTheme="minorHAnsi" w:cstheme="minorHAnsi"/>
        </w:rPr>
        <w:t>continúa su derrotero artístico</w:t>
      </w:r>
      <w:r w:rsidR="001863D2" w:rsidRPr="00EC7AA0">
        <w:rPr>
          <w:rFonts w:asciiTheme="minorHAnsi" w:hAnsiTheme="minorHAnsi" w:cstheme="minorHAnsi"/>
        </w:rPr>
        <w:t xml:space="preserve"> el 9 de junio</w:t>
      </w:r>
      <w:r w:rsidR="007C3563" w:rsidRPr="00EC7AA0">
        <w:rPr>
          <w:rFonts w:asciiTheme="minorHAnsi" w:hAnsiTheme="minorHAnsi" w:cstheme="minorHAnsi"/>
        </w:rPr>
        <w:t xml:space="preserve"> en</w:t>
      </w:r>
      <w:r w:rsidR="001863D2" w:rsidRPr="00EC7AA0">
        <w:rPr>
          <w:rFonts w:asciiTheme="minorHAnsi" w:hAnsiTheme="minorHAnsi" w:cstheme="minorHAnsi"/>
        </w:rPr>
        <w:t xml:space="preserve"> Suiza, precisamente en</w:t>
      </w:r>
      <w:r w:rsidR="007C3563" w:rsidRPr="00EC7AA0">
        <w:rPr>
          <w:rFonts w:asciiTheme="minorHAnsi" w:hAnsiTheme="minorHAnsi" w:cstheme="minorHAnsi"/>
        </w:rPr>
        <w:t xml:space="preserve"> las localidades de Crans – Montana </w:t>
      </w:r>
      <w:r w:rsidR="00872486" w:rsidRPr="00EC7AA0">
        <w:rPr>
          <w:rFonts w:asciiTheme="minorHAnsi" w:hAnsiTheme="minorHAnsi" w:cstheme="minorHAnsi"/>
        </w:rPr>
        <w:t>y Lens del cantón de Valais, en medio de un</w:t>
      </w:r>
      <w:r w:rsidR="001863D2" w:rsidRPr="00EC7AA0">
        <w:rPr>
          <w:rFonts w:asciiTheme="minorHAnsi" w:hAnsiTheme="minorHAnsi" w:cstheme="minorHAnsi"/>
        </w:rPr>
        <w:t xml:space="preserve"> deslumbrante paisa</w:t>
      </w:r>
      <w:r w:rsidR="00872486" w:rsidRPr="00EC7AA0">
        <w:rPr>
          <w:rFonts w:asciiTheme="minorHAnsi" w:hAnsiTheme="minorHAnsi" w:cstheme="minorHAnsi"/>
        </w:rPr>
        <w:t>je natural de montañas y valle</w:t>
      </w:r>
      <w:r w:rsidR="006253DB" w:rsidRPr="00EC7AA0">
        <w:rPr>
          <w:rFonts w:asciiTheme="minorHAnsi" w:hAnsiTheme="minorHAnsi" w:cstheme="minorHAnsi"/>
        </w:rPr>
        <w:t>s.</w:t>
      </w:r>
    </w:p>
    <w:p w:rsidR="006253DB" w:rsidRPr="00EC7AA0" w:rsidRDefault="00D42BDD" w:rsidP="006253DB">
      <w:pPr>
        <w:pStyle w:val="NormalWeb"/>
        <w:spacing w:before="0" w:beforeAutospacing="0" w:after="0" w:afterAutospacing="0" w:line="360" w:lineRule="auto"/>
        <w:ind w:firstLine="708"/>
        <w:jc w:val="both"/>
        <w:rPr>
          <w:rFonts w:asciiTheme="minorHAnsi" w:hAnsiTheme="minorHAnsi" w:cstheme="minorHAnsi"/>
        </w:rPr>
      </w:pPr>
      <w:r>
        <w:rPr>
          <w:rFonts w:asciiTheme="minorHAnsi" w:hAnsiTheme="minorHAnsi" w:cstheme="minorHAnsi"/>
        </w:rPr>
        <w:t>Desde el 9</w:t>
      </w:r>
      <w:r w:rsidR="006253DB" w:rsidRPr="00EC7AA0">
        <w:rPr>
          <w:rFonts w:asciiTheme="minorHAnsi" w:hAnsiTheme="minorHAnsi" w:cstheme="minorHAnsi"/>
        </w:rPr>
        <w:t xml:space="preserve"> de junio, piezas de los artistas argentinos </w:t>
      </w:r>
      <w:r w:rsidR="006253DB" w:rsidRPr="00EC7AA0">
        <w:rPr>
          <w:rFonts w:asciiTheme="minorHAnsi" w:hAnsiTheme="minorHAnsi" w:cstheme="minorHAnsi"/>
          <w:b/>
        </w:rPr>
        <w:t xml:space="preserve">Leandro Erlich, Marie Orensanz, Pablo Reinoso </w:t>
      </w:r>
      <w:r w:rsidR="006253DB" w:rsidRPr="00EC7AA0">
        <w:rPr>
          <w:rFonts w:asciiTheme="minorHAnsi" w:hAnsiTheme="minorHAnsi" w:cstheme="minorHAnsi"/>
        </w:rPr>
        <w:t>y del español</w:t>
      </w:r>
      <w:r w:rsidR="006253DB" w:rsidRPr="00EC7AA0">
        <w:rPr>
          <w:rFonts w:asciiTheme="minorHAnsi" w:hAnsiTheme="minorHAnsi" w:cstheme="minorHAnsi"/>
          <w:b/>
        </w:rPr>
        <w:t xml:space="preserve"> Lluís Lleó</w:t>
      </w:r>
      <w:r w:rsidR="00FE5480">
        <w:rPr>
          <w:rFonts w:asciiTheme="minorHAnsi" w:hAnsiTheme="minorHAnsi" w:cstheme="minorHAnsi"/>
          <w:b/>
        </w:rPr>
        <w:t xml:space="preserve"> </w:t>
      </w:r>
      <w:r w:rsidR="00FE5480" w:rsidRPr="00FE5480">
        <w:rPr>
          <w:rFonts w:asciiTheme="minorHAnsi" w:hAnsiTheme="minorHAnsi" w:cstheme="minorHAnsi"/>
        </w:rPr>
        <w:t>y el artista suizo</w:t>
      </w:r>
      <w:r w:rsidR="00FE5480">
        <w:rPr>
          <w:rFonts w:asciiTheme="minorHAnsi" w:hAnsiTheme="minorHAnsi" w:cstheme="minorHAnsi"/>
          <w:b/>
        </w:rPr>
        <w:t xml:space="preserve"> Valentín Carrón</w:t>
      </w:r>
      <w:r w:rsidR="006253DB" w:rsidRPr="00EC7AA0">
        <w:rPr>
          <w:rFonts w:asciiTheme="minorHAnsi" w:hAnsiTheme="minorHAnsi" w:cstheme="minorHAnsi"/>
          <w:b/>
        </w:rPr>
        <w:t xml:space="preserve"> </w:t>
      </w:r>
      <w:r w:rsidR="006253DB" w:rsidRPr="00EC7AA0">
        <w:rPr>
          <w:rFonts w:asciiTheme="minorHAnsi" w:hAnsiTheme="minorHAnsi" w:cstheme="minorHAnsi"/>
        </w:rPr>
        <w:t xml:space="preserve">integran la primera intervención con esculturas en el espacio público de </w:t>
      </w:r>
      <w:r w:rsidR="006253DB" w:rsidRPr="00EC7AA0">
        <w:rPr>
          <w:rFonts w:asciiTheme="minorHAnsi" w:hAnsiTheme="minorHAnsi" w:cstheme="minorHAnsi"/>
          <w:b/>
        </w:rPr>
        <w:t>BIENALSUR</w:t>
      </w:r>
      <w:r w:rsidR="006253DB" w:rsidRPr="00EC7AA0">
        <w:rPr>
          <w:rFonts w:asciiTheme="minorHAnsi" w:hAnsiTheme="minorHAnsi" w:cstheme="minorHAnsi"/>
        </w:rPr>
        <w:t xml:space="preserve"> en Crans Montana.</w:t>
      </w:r>
    </w:p>
    <w:p w:rsidR="006253DB" w:rsidRPr="00EC7AA0" w:rsidRDefault="006253DB" w:rsidP="006253DB">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hAnsiTheme="minorHAnsi" w:cstheme="minorHAnsi"/>
        </w:rPr>
        <w:t>C</w:t>
      </w:r>
      <w:r w:rsidR="00EA5351" w:rsidRPr="00EC7AA0">
        <w:rPr>
          <w:rFonts w:asciiTheme="minorHAnsi" w:hAnsiTheme="minorHAnsi" w:cstheme="minorHAnsi"/>
        </w:rPr>
        <w:t xml:space="preserve">ómo situar la dimensión artística -y con ella la reflexión sobre el medio y la condición humana- en un paisaje natural </w:t>
      </w:r>
      <w:r w:rsidR="005F14C8" w:rsidRPr="00EC7AA0">
        <w:rPr>
          <w:rFonts w:asciiTheme="minorHAnsi" w:hAnsiTheme="minorHAnsi" w:cstheme="minorHAnsi"/>
        </w:rPr>
        <w:t>que deslumbra a qui</w:t>
      </w:r>
      <w:r w:rsidR="001261E0" w:rsidRPr="00EC7AA0">
        <w:rPr>
          <w:rFonts w:asciiTheme="minorHAnsi" w:hAnsiTheme="minorHAnsi" w:cstheme="minorHAnsi"/>
        </w:rPr>
        <w:t>en lo habita,</w:t>
      </w:r>
      <w:r w:rsidR="005F14C8" w:rsidRPr="00EC7AA0">
        <w:rPr>
          <w:rFonts w:asciiTheme="minorHAnsi" w:hAnsiTheme="minorHAnsi" w:cstheme="minorHAnsi"/>
        </w:rPr>
        <w:t xml:space="preserve"> </w:t>
      </w:r>
      <w:r w:rsidR="00EA5351" w:rsidRPr="00EC7AA0">
        <w:rPr>
          <w:rFonts w:asciiTheme="minorHAnsi" w:hAnsiTheme="minorHAnsi" w:cstheme="minorHAnsi"/>
        </w:rPr>
        <w:t>es un</w:t>
      </w:r>
      <w:r w:rsidR="005F14C8" w:rsidRPr="00EC7AA0">
        <w:rPr>
          <w:rFonts w:asciiTheme="minorHAnsi" w:hAnsiTheme="minorHAnsi" w:cstheme="minorHAnsi"/>
        </w:rPr>
        <w:t>a de las cuestiones que</w:t>
      </w:r>
      <w:r w:rsidR="00CC2322" w:rsidRPr="00EC7AA0">
        <w:rPr>
          <w:rFonts w:asciiTheme="minorHAnsi" w:hAnsiTheme="minorHAnsi" w:cstheme="minorHAnsi"/>
        </w:rPr>
        <w:t xml:space="preserve"> anima esta selección de obras</w:t>
      </w:r>
      <w:r w:rsidR="006A6028" w:rsidRPr="00EC7AA0">
        <w:rPr>
          <w:rFonts w:asciiTheme="minorHAnsi" w:hAnsiTheme="minorHAnsi" w:cstheme="minorHAnsi"/>
        </w:rPr>
        <w:t xml:space="preserve"> bajo el título </w:t>
      </w:r>
      <w:r w:rsidR="00494AA5">
        <w:rPr>
          <w:rFonts w:asciiTheme="minorHAnsi" w:hAnsiTheme="minorHAnsi" w:cstheme="minorHAnsi"/>
          <w:b/>
        </w:rPr>
        <w:t>“Parcours Culturel</w:t>
      </w:r>
      <w:r w:rsidR="006A6028" w:rsidRPr="00EC7AA0">
        <w:rPr>
          <w:rFonts w:asciiTheme="minorHAnsi" w:hAnsiTheme="minorHAnsi" w:cstheme="minorHAnsi"/>
          <w:b/>
        </w:rPr>
        <w:t xml:space="preserve"> BIENALSUR - Crans Montana”</w:t>
      </w:r>
      <w:r w:rsidR="00CC2322" w:rsidRPr="00EC7AA0">
        <w:rPr>
          <w:rFonts w:asciiTheme="minorHAnsi" w:hAnsiTheme="minorHAnsi" w:cstheme="minorHAnsi"/>
          <w:b/>
        </w:rPr>
        <w:t xml:space="preserve"> con curaduría BIENALSUR de Diana Wechsler</w:t>
      </w:r>
      <w:r w:rsidR="00CC2322" w:rsidRPr="00EC7AA0">
        <w:rPr>
          <w:rFonts w:asciiTheme="minorHAnsi" w:hAnsiTheme="minorHAnsi" w:cstheme="minorHAnsi"/>
        </w:rPr>
        <w:t xml:space="preserve">. </w:t>
      </w:r>
    </w:p>
    <w:p w:rsidR="00EC7AA0" w:rsidRPr="00EC7AA0" w:rsidRDefault="00A62C1C" w:rsidP="006253DB">
      <w:pPr>
        <w:pStyle w:val="NormalWeb"/>
        <w:spacing w:before="0" w:beforeAutospacing="0" w:after="0" w:afterAutospacing="0" w:line="360" w:lineRule="auto"/>
        <w:ind w:firstLine="708"/>
        <w:jc w:val="both"/>
        <w:rPr>
          <w:rFonts w:asciiTheme="minorHAnsi" w:hAnsiTheme="minorHAnsi" w:cstheme="minorHAnsi"/>
        </w:rPr>
      </w:pPr>
      <w:r>
        <w:rPr>
          <w:rFonts w:asciiTheme="minorHAnsi" w:hAnsiTheme="minorHAnsi" w:cstheme="minorHAnsi"/>
        </w:rPr>
        <w:t>“</w:t>
      </w:r>
      <w:r w:rsidR="00F0648A" w:rsidRPr="00EC7AA0">
        <w:rPr>
          <w:rFonts w:asciiTheme="minorHAnsi" w:hAnsiTheme="minorHAnsi" w:cstheme="minorHAnsi"/>
        </w:rPr>
        <w:t xml:space="preserve">Un inmenso </w:t>
      </w:r>
      <w:r w:rsidR="00EA5351" w:rsidRPr="00EC7AA0">
        <w:rPr>
          <w:rFonts w:asciiTheme="minorHAnsi" w:hAnsiTheme="minorHAnsi" w:cstheme="minorHAnsi"/>
        </w:rPr>
        <w:t>ojo de cerradur</w:t>
      </w:r>
      <w:r>
        <w:rPr>
          <w:rFonts w:asciiTheme="minorHAnsi" w:hAnsiTheme="minorHAnsi" w:cstheme="minorHAnsi"/>
        </w:rPr>
        <w:t>a que tiene en su cima escrito ‘invisible’</w:t>
      </w:r>
      <w:r w:rsidR="00EA5351" w:rsidRPr="00EC7AA0">
        <w:rPr>
          <w:rFonts w:asciiTheme="minorHAnsi" w:hAnsiTheme="minorHAnsi" w:cstheme="minorHAnsi"/>
        </w:rPr>
        <w:t xml:space="preserve"> se instala en un entorno de montañas y valles como testigo de todo aquello que no somos capaces de ver, de todo aquello que desatendemo</w:t>
      </w:r>
      <w:r w:rsidR="00F0648A" w:rsidRPr="00EC7AA0">
        <w:rPr>
          <w:rFonts w:asciiTheme="minorHAnsi" w:hAnsiTheme="minorHAnsi" w:cstheme="minorHAnsi"/>
        </w:rPr>
        <w:t>s. La posibilidad de pasar</w:t>
      </w:r>
      <w:r w:rsidR="00EA5351" w:rsidRPr="00EC7AA0">
        <w:rPr>
          <w:rFonts w:asciiTheme="minorHAnsi" w:hAnsiTheme="minorHAnsi" w:cstheme="minorHAnsi"/>
        </w:rPr>
        <w:t xml:space="preserve"> a </w:t>
      </w:r>
      <w:r w:rsidR="001863D2" w:rsidRPr="00EC7AA0">
        <w:rPr>
          <w:rFonts w:asciiTheme="minorHAnsi" w:hAnsiTheme="minorHAnsi" w:cstheme="minorHAnsi"/>
        </w:rPr>
        <w:t>través</w:t>
      </w:r>
      <w:r w:rsidR="00EA5351" w:rsidRPr="00EC7AA0">
        <w:rPr>
          <w:rFonts w:asciiTheme="minorHAnsi" w:hAnsiTheme="minorHAnsi" w:cstheme="minorHAnsi"/>
        </w:rPr>
        <w:t xml:space="preserve"> de esta obra</w:t>
      </w:r>
      <w:r w:rsidR="00F0648A" w:rsidRPr="00EC7AA0">
        <w:rPr>
          <w:rFonts w:asciiTheme="minorHAnsi" w:hAnsiTheme="minorHAnsi" w:cstheme="minorHAnsi"/>
        </w:rPr>
        <w:t>,</w:t>
      </w:r>
      <w:r w:rsidR="00EA5351" w:rsidRPr="00EC7AA0">
        <w:rPr>
          <w:rFonts w:asciiTheme="minorHAnsi" w:hAnsiTheme="minorHAnsi" w:cstheme="minorHAnsi"/>
        </w:rPr>
        <w:t xml:space="preserve"> de </w:t>
      </w:r>
      <w:r w:rsidR="00DB2AF0" w:rsidRPr="00EC7AA0">
        <w:rPr>
          <w:rFonts w:asciiTheme="minorHAnsi" w:hAnsiTheme="minorHAnsi" w:cstheme="minorHAnsi"/>
        </w:rPr>
        <w:lastRenderedPageBreak/>
        <w:t>M</w:t>
      </w:r>
      <w:r w:rsidR="00EA5351" w:rsidRPr="00EC7AA0">
        <w:rPr>
          <w:rFonts w:asciiTheme="minorHAnsi" w:hAnsiTheme="minorHAnsi" w:cstheme="minorHAnsi"/>
        </w:rPr>
        <w:t>arie Orenzans, la convierte en una especie de portal que nos conecta e</w:t>
      </w:r>
      <w:r>
        <w:rPr>
          <w:rFonts w:asciiTheme="minorHAnsi" w:hAnsiTheme="minorHAnsi" w:cstheme="minorHAnsi"/>
        </w:rPr>
        <w:t xml:space="preserve">ntre dos dimensiones de lo real”, expresó Diana Wechsler. </w:t>
      </w:r>
      <w:r w:rsidR="00EA5351" w:rsidRPr="00EC7AA0">
        <w:rPr>
          <w:rFonts w:asciiTheme="minorHAnsi" w:hAnsiTheme="minorHAnsi" w:cstheme="minorHAnsi"/>
        </w:rPr>
        <w:t xml:space="preserve"> </w:t>
      </w:r>
    </w:p>
    <w:p w:rsidR="00EC7AA0" w:rsidRPr="00EC7AA0" w:rsidRDefault="00EA5351" w:rsidP="006253DB">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hAnsiTheme="minorHAnsi" w:cstheme="minorHAnsi"/>
        </w:rPr>
        <w:t xml:space="preserve">Otra propuesta es la </w:t>
      </w:r>
      <w:r w:rsidR="00F0648A" w:rsidRPr="00EC7AA0">
        <w:rPr>
          <w:rFonts w:asciiTheme="minorHAnsi" w:hAnsiTheme="minorHAnsi" w:cstheme="minorHAnsi"/>
        </w:rPr>
        <w:t xml:space="preserve">de Leandro Erlich, </w:t>
      </w:r>
      <w:r w:rsidRPr="00EC7AA0">
        <w:rPr>
          <w:rFonts w:asciiTheme="minorHAnsi" w:hAnsiTheme="minorHAnsi" w:cstheme="minorHAnsi"/>
        </w:rPr>
        <w:t>“Run for the music”</w:t>
      </w:r>
      <w:r w:rsidR="00F0648A" w:rsidRPr="00EC7AA0">
        <w:rPr>
          <w:rFonts w:asciiTheme="minorHAnsi" w:hAnsiTheme="minorHAnsi" w:cstheme="minorHAnsi"/>
        </w:rPr>
        <w:t xml:space="preserve">, </w:t>
      </w:r>
      <w:r w:rsidR="00F0648A" w:rsidRPr="00EC7AA0">
        <w:rPr>
          <w:rFonts w:asciiTheme="minorHAnsi" w:hAnsiTheme="minorHAnsi" w:cstheme="minorHAnsi"/>
          <w:shd w:val="clear" w:color="auto" w:fill="FFFFFF"/>
        </w:rPr>
        <w:t xml:space="preserve">una suerte de xilofón </w:t>
      </w:r>
      <w:r w:rsidR="00F0648A" w:rsidRPr="00EC7AA0">
        <w:rPr>
          <w:rStyle w:val="il"/>
          <w:rFonts w:asciiTheme="minorHAnsi" w:hAnsiTheme="minorHAnsi" w:cstheme="minorHAnsi"/>
          <w:shd w:val="clear" w:color="auto" w:fill="FFFFFF"/>
        </w:rPr>
        <w:t>musical</w:t>
      </w:r>
      <w:r w:rsidR="00F0648A" w:rsidRPr="00EC7AA0">
        <w:rPr>
          <w:rFonts w:asciiTheme="minorHAnsi" w:hAnsiTheme="minorHAnsi" w:cstheme="minorHAnsi"/>
          <w:shd w:val="clear" w:color="auto" w:fill="FFFFFF"/>
        </w:rPr>
        <w:t xml:space="preserve"> inmenso, confeccionado con postes de diferentes colores que penden en la instalación. El título de la pieza –en apariencia silenciosa- es también una instrucción para el espectador: hay que correr y al ir tocando cada una de las “notas” para que la obra se active. A</w:t>
      </w:r>
      <w:r w:rsidRPr="00EC7AA0">
        <w:rPr>
          <w:rFonts w:asciiTheme="minorHAnsi" w:hAnsiTheme="minorHAnsi" w:cstheme="minorHAnsi"/>
        </w:rPr>
        <w:t xml:space="preserve">llí emerge -de la </w:t>
      </w:r>
      <w:r w:rsidR="00F0648A" w:rsidRPr="00EC7AA0">
        <w:rPr>
          <w:rFonts w:asciiTheme="minorHAnsi" w:hAnsiTheme="minorHAnsi" w:cstheme="minorHAnsi"/>
        </w:rPr>
        <w:t>secuencia entre uno y otro- un</w:t>
      </w:r>
      <w:r w:rsidR="00DB2AF0" w:rsidRPr="00EC7AA0">
        <w:rPr>
          <w:rFonts w:asciiTheme="minorHAnsi" w:hAnsiTheme="minorHAnsi" w:cstheme="minorHAnsi"/>
        </w:rPr>
        <w:t>a b</w:t>
      </w:r>
      <w:r w:rsidRPr="00EC7AA0">
        <w:rPr>
          <w:rFonts w:asciiTheme="minorHAnsi" w:hAnsiTheme="minorHAnsi" w:cstheme="minorHAnsi"/>
        </w:rPr>
        <w:t xml:space="preserve">ella melodía de Beethoven, de la que se sirve </w:t>
      </w:r>
      <w:r w:rsidR="00F0648A" w:rsidRPr="00EC7AA0">
        <w:rPr>
          <w:rFonts w:asciiTheme="minorHAnsi" w:hAnsiTheme="minorHAnsi" w:cstheme="minorHAnsi"/>
        </w:rPr>
        <w:t xml:space="preserve">el artista </w:t>
      </w:r>
      <w:r w:rsidRPr="00EC7AA0">
        <w:rPr>
          <w:rFonts w:asciiTheme="minorHAnsi" w:hAnsiTheme="minorHAnsi" w:cstheme="minorHAnsi"/>
        </w:rPr>
        <w:t xml:space="preserve">para evocar la hermandad entre los hombres. </w:t>
      </w:r>
    </w:p>
    <w:p w:rsidR="006253DB" w:rsidRPr="00EC7AA0" w:rsidRDefault="00A62C1C" w:rsidP="006253DB">
      <w:pPr>
        <w:pStyle w:val="NormalWeb"/>
        <w:spacing w:before="0" w:beforeAutospacing="0" w:after="0" w:afterAutospacing="0" w:line="360" w:lineRule="auto"/>
        <w:ind w:firstLine="708"/>
        <w:jc w:val="both"/>
        <w:rPr>
          <w:rFonts w:asciiTheme="minorHAnsi" w:hAnsiTheme="minorHAnsi" w:cstheme="minorHAnsi"/>
        </w:rPr>
      </w:pPr>
      <w:r>
        <w:rPr>
          <w:rFonts w:asciiTheme="minorHAnsi" w:hAnsiTheme="minorHAnsi" w:cstheme="minorHAnsi"/>
        </w:rPr>
        <w:t>“</w:t>
      </w:r>
      <w:r w:rsidR="00EC7AA0" w:rsidRPr="00EC7AA0">
        <w:rPr>
          <w:rFonts w:asciiTheme="minorHAnsi" w:hAnsiTheme="minorHAnsi" w:cstheme="minorHAnsi"/>
        </w:rPr>
        <w:t>U</w:t>
      </w:r>
      <w:r w:rsidR="00EA5351" w:rsidRPr="00EC7AA0">
        <w:rPr>
          <w:rFonts w:asciiTheme="minorHAnsi" w:hAnsiTheme="minorHAnsi" w:cstheme="minorHAnsi"/>
        </w:rPr>
        <w:t xml:space="preserve">na reflexión que </w:t>
      </w:r>
      <w:r w:rsidR="00F0648A" w:rsidRPr="00EC7AA0">
        <w:rPr>
          <w:rFonts w:asciiTheme="minorHAnsi" w:hAnsiTheme="minorHAnsi" w:cstheme="minorHAnsi"/>
        </w:rPr>
        <w:t xml:space="preserve">evoca </w:t>
      </w:r>
      <w:r w:rsidR="00EA5351" w:rsidRPr="00EC7AA0">
        <w:rPr>
          <w:rFonts w:asciiTheme="minorHAnsi" w:hAnsiTheme="minorHAnsi" w:cstheme="minorHAnsi"/>
        </w:rPr>
        <w:t>al cuidado del medio ambiente se presenta en la instalación de Pablo Reinoso quien, entre troncos de árboles caídos y estructuras metálicas, reinventa una naturaleza alterna. Así, naturaleza y cultura se re articulan en este proyecto que invita</w:t>
      </w:r>
      <w:r w:rsidR="001261E0" w:rsidRPr="00EC7AA0">
        <w:rPr>
          <w:rFonts w:asciiTheme="minorHAnsi" w:hAnsiTheme="minorHAnsi" w:cstheme="minorHAnsi"/>
        </w:rPr>
        <w:t xml:space="preserve"> al desarrollo de un humanismo c</w:t>
      </w:r>
      <w:r w:rsidR="00EA5351" w:rsidRPr="00EC7AA0">
        <w:rPr>
          <w:rFonts w:asciiTheme="minorHAnsi" w:hAnsiTheme="minorHAnsi" w:cstheme="minorHAnsi"/>
        </w:rPr>
        <w:t>ontemporán</w:t>
      </w:r>
      <w:r w:rsidR="006253DB" w:rsidRPr="00EC7AA0">
        <w:rPr>
          <w:rFonts w:asciiTheme="minorHAnsi" w:hAnsiTheme="minorHAnsi" w:cstheme="minorHAnsi"/>
        </w:rPr>
        <w:t>eo</w:t>
      </w:r>
      <w:r>
        <w:rPr>
          <w:rFonts w:asciiTheme="minorHAnsi" w:hAnsiTheme="minorHAnsi" w:cstheme="minorHAnsi"/>
        </w:rPr>
        <w:t xml:space="preserve">”, agregó la curadora. </w:t>
      </w:r>
    </w:p>
    <w:p w:rsidR="006253DB" w:rsidRPr="00EC7AA0" w:rsidRDefault="006253DB" w:rsidP="006253DB">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hAnsiTheme="minorHAnsi" w:cstheme="minorHAnsi"/>
        </w:rPr>
        <w:t xml:space="preserve">Las instalaciones del catalán Lluís Lleó –un artista convencido de que el arte debe salir a la calle e interactuar con la comunidad- evidencian una economía de formas y una reducción de la historia pictórica, que fusiona forma, superficie y espacio, en un solo impacto visual. </w:t>
      </w:r>
    </w:p>
    <w:p w:rsidR="00EC7AA0" w:rsidRDefault="006253DB" w:rsidP="00EC7AA0">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hAnsiTheme="minorHAnsi" w:cstheme="minorHAnsi"/>
        </w:rPr>
        <w:t xml:space="preserve">En </w:t>
      </w:r>
      <w:r w:rsidR="00EA5351" w:rsidRPr="00EC7AA0">
        <w:rPr>
          <w:rFonts w:asciiTheme="minorHAnsi" w:hAnsiTheme="minorHAnsi" w:cstheme="minorHAnsi"/>
        </w:rPr>
        <w:t xml:space="preserve">tanto, en Lens, en la </w:t>
      </w:r>
      <w:r w:rsidR="00EA5351" w:rsidRPr="00EC7AA0">
        <w:rPr>
          <w:rFonts w:asciiTheme="minorHAnsi" w:hAnsiTheme="minorHAnsi" w:cstheme="minorHAnsi"/>
          <w:b/>
        </w:rPr>
        <w:t>Fundación Opale</w:t>
      </w:r>
      <w:r w:rsidR="00EA5351" w:rsidRPr="00EC7AA0">
        <w:rPr>
          <w:rFonts w:asciiTheme="minorHAnsi" w:hAnsiTheme="minorHAnsi" w:cstheme="minorHAnsi"/>
        </w:rPr>
        <w:t xml:space="preserve">, se presentará la exposición </w:t>
      </w:r>
      <w:r w:rsidR="00EA5351" w:rsidRPr="00EC7AA0">
        <w:rPr>
          <w:rFonts w:asciiTheme="minorHAnsi" w:hAnsiTheme="minorHAnsi" w:cstheme="minorHAnsi"/>
          <w:b/>
        </w:rPr>
        <w:t>“Before Time Began”</w:t>
      </w:r>
      <w:r w:rsidR="00EA5351" w:rsidRPr="00EC7AA0">
        <w:rPr>
          <w:rFonts w:asciiTheme="minorHAnsi" w:hAnsiTheme="minorHAnsi" w:cstheme="minorHAnsi"/>
        </w:rPr>
        <w:t xml:space="preserve">, un colectivo de </w:t>
      </w:r>
      <w:r w:rsidR="00EA5351" w:rsidRPr="00EC7AA0">
        <w:rPr>
          <w:rFonts w:asciiTheme="minorHAnsi" w:hAnsiTheme="minorHAnsi" w:cstheme="minorHAnsi"/>
          <w:b/>
        </w:rPr>
        <w:t>84 artistas australianos de la comunidad Anangu</w:t>
      </w:r>
      <w:r w:rsidR="00EA5351" w:rsidRPr="00EC7AA0">
        <w:rPr>
          <w:rFonts w:asciiTheme="minorHAnsi" w:hAnsiTheme="minorHAnsi" w:cstheme="minorHAnsi"/>
        </w:rPr>
        <w:t xml:space="preserve">. </w:t>
      </w:r>
      <w:r w:rsidR="001261E0" w:rsidRPr="00EC7AA0">
        <w:rPr>
          <w:rFonts w:asciiTheme="minorHAnsi" w:hAnsiTheme="minorHAnsi" w:cstheme="minorHAnsi"/>
        </w:rPr>
        <w:t xml:space="preserve">En dos pisos del museo podrán verse lanzas suspendidas sobre los objetos de madera, armamento, herramientas y objetos de recolección de alimentos que </w:t>
      </w:r>
      <w:r w:rsidR="003A7BD4" w:rsidRPr="00EC7AA0">
        <w:rPr>
          <w:rFonts w:asciiTheme="minorHAnsi" w:hAnsiTheme="minorHAnsi" w:cstheme="minorHAnsi"/>
        </w:rPr>
        <w:t>representan</w:t>
      </w:r>
      <w:r w:rsidR="001261E0" w:rsidRPr="00EC7AA0">
        <w:rPr>
          <w:rFonts w:asciiTheme="minorHAnsi" w:hAnsiTheme="minorHAnsi" w:cstheme="minorHAnsi"/>
        </w:rPr>
        <w:t xml:space="preserve"> la vida tradicional en las tierras APY,</w:t>
      </w:r>
      <w:r w:rsidR="003A7BD4" w:rsidRPr="00EC7AA0">
        <w:rPr>
          <w:rFonts w:asciiTheme="minorHAnsi" w:hAnsiTheme="minorHAnsi" w:cstheme="minorHAnsi"/>
        </w:rPr>
        <w:t xml:space="preserve"> </w:t>
      </w:r>
      <w:r w:rsidR="001261E0" w:rsidRPr="00EC7AA0">
        <w:rPr>
          <w:rFonts w:asciiTheme="minorHAnsi" w:hAnsiTheme="minorHAnsi" w:cstheme="minorHAnsi"/>
        </w:rPr>
        <w:t>área</w:t>
      </w:r>
      <w:r w:rsidR="003A7BD4" w:rsidRPr="00EC7AA0">
        <w:rPr>
          <w:rFonts w:asciiTheme="minorHAnsi" w:hAnsiTheme="minorHAnsi" w:cstheme="minorHAnsi"/>
        </w:rPr>
        <w:t xml:space="preserve"> de gobierno</w:t>
      </w:r>
      <w:r w:rsidR="001261E0" w:rsidRPr="00EC7AA0">
        <w:rPr>
          <w:rFonts w:asciiTheme="minorHAnsi" w:hAnsiTheme="minorHAnsi" w:cstheme="minorHAnsi"/>
        </w:rPr>
        <w:t xml:space="preserve"> aborigen ubicada en el noroeste de Australia del Sur</w:t>
      </w:r>
      <w:r w:rsidR="003A7BD4" w:rsidRPr="00EC7AA0">
        <w:rPr>
          <w:rFonts w:asciiTheme="minorHAnsi" w:hAnsiTheme="minorHAnsi" w:cstheme="minorHAnsi"/>
        </w:rPr>
        <w:t>.</w:t>
      </w:r>
      <w:r w:rsidR="003A7BD4" w:rsidRPr="00EC7AA0">
        <w:rPr>
          <w:rStyle w:val="Ninguno"/>
          <w:rFonts w:asciiTheme="minorHAnsi" w:eastAsia="Calibri" w:hAnsiTheme="minorHAnsi" w:cstheme="minorHAnsi"/>
          <w:b/>
          <w:bCs/>
          <w:u w:color="000000"/>
        </w:rPr>
        <w:t xml:space="preserve"> </w:t>
      </w:r>
      <w:r w:rsidR="003A7BD4" w:rsidRPr="00EC7AA0">
        <w:rPr>
          <w:rFonts w:asciiTheme="minorHAnsi" w:hAnsiTheme="minorHAnsi" w:cstheme="minorHAnsi"/>
        </w:rPr>
        <w:t>Conceptualmente, la instalación es una exploración del impacto continuo del mundo occidental en la vida y la sociedad tradicional de Anangu.</w:t>
      </w:r>
    </w:p>
    <w:p w:rsidR="00A9280A" w:rsidRPr="00EC7AA0" w:rsidRDefault="00A9280A" w:rsidP="00EC7AA0">
      <w:pPr>
        <w:pStyle w:val="NormalWeb"/>
        <w:spacing w:before="0" w:beforeAutospacing="0" w:after="0" w:afterAutospacing="0" w:line="360" w:lineRule="auto"/>
        <w:ind w:firstLine="708"/>
        <w:jc w:val="both"/>
        <w:rPr>
          <w:rFonts w:asciiTheme="minorHAnsi" w:hAnsiTheme="minorHAnsi" w:cstheme="minorHAnsi"/>
        </w:rPr>
      </w:pPr>
      <w:r w:rsidRPr="00EC7AA0">
        <w:rPr>
          <w:rFonts w:asciiTheme="minorHAnsi" w:eastAsia="Calibri" w:hAnsiTheme="minorHAnsi" w:cstheme="minorHAnsi"/>
        </w:rPr>
        <w:t>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EC7AA0" w:rsidRDefault="00EC7AA0" w:rsidP="006253DB">
      <w:pPr>
        <w:pStyle w:val="Cuerpodetexto"/>
        <w:spacing w:line="360" w:lineRule="auto"/>
        <w:ind w:firstLine="708"/>
        <w:jc w:val="both"/>
        <w:rPr>
          <w:rStyle w:val="Ninguno"/>
          <w:rFonts w:asciiTheme="minorHAnsi" w:eastAsia="Calibri" w:hAnsiTheme="minorHAnsi" w:cstheme="minorHAnsi"/>
          <w:color w:val="auto"/>
          <w:u w:color="000000"/>
        </w:rPr>
      </w:pPr>
    </w:p>
    <w:p w:rsidR="00A9280A" w:rsidRPr="00EC7AA0" w:rsidRDefault="00A9280A" w:rsidP="006253DB">
      <w:pPr>
        <w:pStyle w:val="Cuerpodetexto"/>
        <w:spacing w:line="360" w:lineRule="auto"/>
        <w:ind w:firstLine="708"/>
        <w:jc w:val="both"/>
        <w:rPr>
          <w:rStyle w:val="Ninguno"/>
          <w:rFonts w:asciiTheme="minorHAnsi" w:eastAsia="Calibri" w:hAnsiTheme="minorHAnsi" w:cstheme="minorHAnsi"/>
          <w:color w:val="auto"/>
          <w:u w:color="000000"/>
        </w:rPr>
      </w:pPr>
      <w:r w:rsidRPr="00EC7AA0">
        <w:rPr>
          <w:rStyle w:val="Ninguno"/>
          <w:rFonts w:asciiTheme="minorHAnsi" w:eastAsia="Calibri" w:hAnsiTheme="minorHAnsi" w:cstheme="minorHAnsi"/>
          <w:color w:val="auto"/>
          <w:u w:color="000000"/>
        </w:rPr>
        <w:t xml:space="preserve">Para </w:t>
      </w:r>
      <w:r w:rsidRPr="00EC7AA0">
        <w:rPr>
          <w:rStyle w:val="Ninguno"/>
          <w:rFonts w:asciiTheme="minorHAnsi" w:eastAsia="Calibri" w:hAnsiTheme="minorHAnsi" w:cstheme="minorHAnsi"/>
          <w:b/>
          <w:bCs/>
          <w:color w:val="auto"/>
          <w:u w:color="000000"/>
        </w:rPr>
        <w:t>Aníbal Jozami</w:t>
      </w:r>
      <w:r w:rsidRPr="00EC7AA0">
        <w:rPr>
          <w:rStyle w:val="Ninguno"/>
          <w:rFonts w:asciiTheme="minorHAnsi" w:eastAsia="Calibri" w:hAnsiTheme="minorHAnsi" w:cstheme="minorHAnsi"/>
          <w:color w:val="auto"/>
          <w:u w:color="000000"/>
        </w:rPr>
        <w:t xml:space="preserve">, director general de BIENALSUR y rector de la Universidad Nacional de Tres de Febrero (UNTREF), “Con BIENALSUR buscamos trazar una nueva </w:t>
      </w:r>
      <w:r w:rsidRPr="00EC7AA0">
        <w:rPr>
          <w:rStyle w:val="Ninguno"/>
          <w:rFonts w:asciiTheme="minorHAnsi" w:eastAsia="Calibri" w:hAnsiTheme="minorHAnsi" w:cstheme="minorHAnsi"/>
          <w:color w:val="auto"/>
          <w:u w:color="000000"/>
          <w:shd w:val="clear" w:color="auto" w:fill="FFFFFF"/>
        </w:rPr>
        <w:t>cartografía que desde la escena artística global expanda sus sentidos a otros ámbitos. Buscamos romper con esa idea instalada de que el faro está en el norte. Esta decisión profundamente simbólica permite avanzar en el trazado de nuevos recorridos”</w:t>
      </w:r>
      <w:r w:rsidRPr="00EC7AA0">
        <w:rPr>
          <w:rStyle w:val="Ninguno"/>
          <w:rFonts w:asciiTheme="minorHAnsi" w:eastAsia="Calibri" w:hAnsiTheme="minorHAnsi" w:cstheme="minorHAnsi"/>
          <w:color w:val="auto"/>
          <w:u w:color="000000"/>
        </w:rPr>
        <w:t>.</w:t>
      </w:r>
    </w:p>
    <w:p w:rsidR="00A9280A" w:rsidRPr="00EC7AA0" w:rsidRDefault="00A9280A" w:rsidP="006253DB">
      <w:pPr>
        <w:pStyle w:val="Cuerpodetexto"/>
        <w:spacing w:after="0" w:line="360" w:lineRule="auto"/>
        <w:ind w:firstLine="708"/>
        <w:jc w:val="both"/>
        <w:rPr>
          <w:rStyle w:val="Ninguno"/>
          <w:rFonts w:asciiTheme="minorHAnsi" w:eastAsia="Calibri" w:hAnsiTheme="minorHAnsi" w:cstheme="minorHAnsi"/>
          <w:color w:val="auto"/>
          <w:u w:color="000000"/>
        </w:rPr>
      </w:pPr>
      <w:r w:rsidRPr="00EC7AA0">
        <w:rPr>
          <w:rStyle w:val="Ninguno"/>
          <w:rFonts w:asciiTheme="minorHAnsi" w:eastAsia="Calibri" w:hAnsiTheme="minorHAnsi" w:cstheme="minorHAnsi"/>
          <w:color w:val="auto"/>
          <w:u w:color="000000"/>
        </w:rPr>
        <w:t xml:space="preserve">Para </w:t>
      </w:r>
      <w:r w:rsidRPr="00EC7AA0">
        <w:rPr>
          <w:rStyle w:val="Ninguno"/>
          <w:rFonts w:asciiTheme="minorHAnsi" w:eastAsia="Calibri" w:hAnsiTheme="minorHAnsi" w:cstheme="minorHAnsi"/>
          <w:b/>
          <w:bCs/>
          <w:color w:val="auto"/>
          <w:u w:color="000000"/>
        </w:rPr>
        <w:t xml:space="preserve">Diana Wechsler, </w:t>
      </w:r>
      <w:r w:rsidRPr="00EC7AA0">
        <w:rPr>
          <w:rStyle w:val="Ninguno"/>
          <w:rFonts w:asciiTheme="minorHAnsi" w:eastAsia="Calibri" w:hAnsiTheme="minorHAnsi" w:cstheme="minorHAnsi"/>
          <w:color w:val="auto"/>
          <w:u w:color="000000"/>
        </w:rPr>
        <w:t>directora artístico-académica de BIENALSUR: “BIENALSUR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7F24EE" w:rsidRPr="00711669" w:rsidRDefault="003E4FA3" w:rsidP="00D42BDD">
      <w:pPr>
        <w:pStyle w:val="NormalWeb"/>
        <w:spacing w:before="0" w:beforeAutospacing="0" w:after="0" w:afterAutospacing="0" w:line="360" w:lineRule="auto"/>
        <w:ind w:firstLine="708"/>
        <w:jc w:val="both"/>
        <w:rPr>
          <w:rStyle w:val="Ninguno"/>
          <w:rFonts w:asciiTheme="minorHAnsi" w:eastAsia="Calibri" w:hAnsiTheme="minorHAnsi" w:cstheme="minorHAnsi"/>
          <w:u w:color="000000"/>
          <w:lang w:eastAsia="zh-CN" w:bidi="hi-IN"/>
        </w:rPr>
      </w:pPr>
      <w:r w:rsidRPr="00711669">
        <w:rPr>
          <w:rStyle w:val="Ninguno"/>
          <w:rFonts w:asciiTheme="minorHAnsi" w:eastAsia="Calibri" w:hAnsiTheme="minorHAnsi" w:cstheme="minorHAnsi"/>
          <w:u w:color="000000"/>
          <w:lang w:eastAsia="zh-CN" w:bidi="hi-IN"/>
        </w:rPr>
        <w:t>Simultánea</w:t>
      </w:r>
      <w:r w:rsidR="00E631BE" w:rsidRPr="00711669">
        <w:rPr>
          <w:rStyle w:val="Ninguno"/>
          <w:rFonts w:asciiTheme="minorHAnsi" w:eastAsia="Calibri" w:hAnsiTheme="minorHAnsi" w:cstheme="minorHAnsi"/>
          <w:u w:color="000000"/>
          <w:lang w:eastAsia="zh-CN" w:bidi="hi-IN"/>
        </w:rPr>
        <w:t>mente a la</w:t>
      </w:r>
      <w:r w:rsidRPr="00711669">
        <w:rPr>
          <w:rStyle w:val="Ninguno"/>
          <w:rFonts w:asciiTheme="minorHAnsi" w:eastAsia="Calibri" w:hAnsiTheme="minorHAnsi" w:cstheme="minorHAnsi"/>
          <w:u w:color="000000"/>
          <w:lang w:eastAsia="zh-CN" w:bidi="hi-IN"/>
        </w:rPr>
        <w:t xml:space="preserve"> inauguración</w:t>
      </w:r>
      <w:r w:rsidR="00E631BE" w:rsidRPr="00711669">
        <w:rPr>
          <w:rStyle w:val="Ninguno"/>
          <w:rFonts w:asciiTheme="minorHAnsi" w:eastAsia="Calibri" w:hAnsiTheme="minorHAnsi" w:cstheme="minorHAnsi"/>
          <w:u w:color="000000"/>
          <w:lang w:eastAsia="zh-CN" w:bidi="hi-IN"/>
        </w:rPr>
        <w:t xml:space="preserve"> en Suiza, el</w:t>
      </w:r>
      <w:r w:rsidRPr="00711669">
        <w:rPr>
          <w:rStyle w:val="Ninguno"/>
          <w:rFonts w:asciiTheme="minorHAnsi" w:eastAsia="Calibri" w:hAnsiTheme="minorHAnsi" w:cstheme="minorHAnsi"/>
          <w:u w:color="000000"/>
          <w:lang w:eastAsia="zh-CN" w:bidi="hi-IN"/>
        </w:rPr>
        <w:t xml:space="preserve"> 8 de junio, en otro extremo de la cartografía, precisamente en la Universidade </w:t>
      </w:r>
      <w:r w:rsidR="00D16FC0">
        <w:rPr>
          <w:rStyle w:val="Ninguno"/>
          <w:rFonts w:asciiTheme="minorHAnsi" w:eastAsia="Calibri" w:hAnsiTheme="minorHAnsi" w:cstheme="minorHAnsi"/>
          <w:u w:color="000000"/>
          <w:lang w:eastAsia="zh-CN" w:bidi="hi-IN"/>
        </w:rPr>
        <w:t>Federal do Rio Grande do Sul (Porto Alegre, Brasil)</w:t>
      </w:r>
      <w:r w:rsidRPr="00711669">
        <w:rPr>
          <w:rStyle w:val="Ninguno"/>
          <w:rFonts w:asciiTheme="minorHAnsi" w:eastAsia="Calibri" w:hAnsiTheme="minorHAnsi" w:cstheme="minorHAnsi"/>
          <w:u w:color="000000"/>
          <w:lang w:eastAsia="zh-CN" w:bidi="hi-IN"/>
        </w:rPr>
        <w:t xml:space="preserve"> tendrá lugar la </w:t>
      </w:r>
      <w:r w:rsidR="00D16FC0">
        <w:rPr>
          <w:rStyle w:val="Ninguno"/>
          <w:rFonts w:asciiTheme="minorHAnsi" w:eastAsia="Calibri" w:hAnsiTheme="minorHAnsi" w:cstheme="minorHAnsi"/>
          <w:u w:color="000000"/>
          <w:lang w:eastAsia="zh-CN" w:bidi="hi-IN"/>
        </w:rPr>
        <w:t xml:space="preserve">exposición </w:t>
      </w:r>
      <w:r w:rsidR="00D16FC0" w:rsidRPr="00D16FC0">
        <w:rPr>
          <w:rStyle w:val="Ninguno"/>
          <w:rFonts w:asciiTheme="minorHAnsi" w:eastAsia="Calibri" w:hAnsiTheme="minorHAnsi" w:cstheme="minorHAnsi"/>
          <w:u w:color="000000"/>
          <w:lang w:eastAsia="zh-CN" w:bidi="hi-IN"/>
        </w:rPr>
        <w:t>“Ecos de memorias póstumas”</w:t>
      </w:r>
      <w:r w:rsidR="00D16FC0">
        <w:rPr>
          <w:rStyle w:val="Ninguno"/>
          <w:rFonts w:asciiTheme="minorHAnsi" w:eastAsia="Calibri" w:hAnsiTheme="minorHAnsi" w:cstheme="minorHAnsi"/>
          <w:u w:color="000000"/>
          <w:lang w:eastAsia="zh-CN" w:bidi="hi-IN"/>
        </w:rPr>
        <w:t xml:space="preserve"> </w:t>
      </w:r>
      <w:r w:rsidRPr="00711669">
        <w:rPr>
          <w:rStyle w:val="Ninguno"/>
          <w:rFonts w:asciiTheme="minorHAnsi" w:eastAsia="Calibri" w:hAnsiTheme="minorHAnsi" w:cstheme="minorHAnsi"/>
          <w:u w:color="000000"/>
          <w:lang w:eastAsia="zh-CN" w:bidi="hi-IN"/>
        </w:rPr>
        <w:t>de la artista Denise Gadelha</w:t>
      </w:r>
      <w:r w:rsidR="003D3578" w:rsidRPr="00711669">
        <w:rPr>
          <w:rStyle w:val="Ninguno"/>
          <w:rFonts w:asciiTheme="minorHAnsi" w:eastAsia="Calibri" w:hAnsiTheme="minorHAnsi" w:cstheme="minorHAnsi"/>
          <w:u w:color="000000"/>
          <w:lang w:eastAsia="zh-CN" w:bidi="hi-IN"/>
        </w:rPr>
        <w:t xml:space="preserve"> (BRA) quien trabaja principalmente en la intersección del arte, la fotografía y el universo de las imágenes técnicas. </w:t>
      </w:r>
      <w:r w:rsidR="000171D7">
        <w:rPr>
          <w:rStyle w:val="Ninguno"/>
          <w:rFonts w:asciiTheme="minorHAnsi" w:eastAsia="Calibri" w:hAnsiTheme="minorHAnsi" w:cstheme="minorHAnsi"/>
          <w:u w:color="000000"/>
          <w:lang w:eastAsia="zh-CN" w:bidi="hi-IN"/>
        </w:rPr>
        <w:t xml:space="preserve">La pieza, como gesto de resistencia al accidente que implicó la pérdida material de su obra realizada en 2003, </w:t>
      </w:r>
      <w:r w:rsidR="000171D7" w:rsidRPr="000171D7">
        <w:rPr>
          <w:rStyle w:val="Ninguno"/>
          <w:rFonts w:asciiTheme="minorHAnsi" w:eastAsia="Calibri" w:hAnsiTheme="minorHAnsi" w:cstheme="minorHAnsi"/>
          <w:u w:color="000000"/>
          <w:lang w:eastAsia="zh-CN" w:bidi="hi-IN"/>
        </w:rPr>
        <w:t xml:space="preserve">da cuenta </w:t>
      </w:r>
      <w:r w:rsidR="00D16FC0" w:rsidRPr="000171D7">
        <w:rPr>
          <w:rStyle w:val="Ninguno"/>
          <w:rFonts w:asciiTheme="minorHAnsi" w:eastAsia="Calibri" w:hAnsiTheme="minorHAnsi" w:cstheme="minorHAnsi"/>
          <w:u w:color="000000"/>
          <w:lang w:eastAsia="zh-CN" w:bidi="hi-IN"/>
        </w:rPr>
        <w:t>del transcurso del tiempo y de la adaptación casi resiliente a los cambios.</w:t>
      </w:r>
      <w:r w:rsidR="000171D7">
        <w:rPr>
          <w:rStyle w:val="Ninguno"/>
          <w:rFonts w:asciiTheme="minorHAnsi" w:eastAsia="Calibri" w:hAnsiTheme="minorHAnsi" w:cstheme="minorHAnsi"/>
          <w:u w:color="000000"/>
          <w:lang w:eastAsia="zh-CN" w:bidi="hi-IN"/>
        </w:rPr>
        <w:t xml:space="preserve"> </w:t>
      </w:r>
      <w:r w:rsidR="000171D7" w:rsidRPr="000171D7">
        <w:rPr>
          <w:rStyle w:val="Ninguno"/>
          <w:rFonts w:asciiTheme="minorHAnsi" w:eastAsia="Calibri" w:hAnsiTheme="minorHAnsi" w:cstheme="minorHAnsi"/>
          <w:u w:color="000000"/>
          <w:lang w:eastAsia="zh-CN" w:bidi="hi-IN"/>
        </w:rPr>
        <w:t>Al mismo tiempo que propone reflexionar acerca de las mutaciones y de las limitaciones que se nos imponen en el transcurrir de nuestro tiempo.</w:t>
      </w:r>
    </w:p>
    <w:p w:rsidR="003A7BD4" w:rsidRPr="00EC7AA0" w:rsidRDefault="003E4FA3" w:rsidP="006253DB">
      <w:pPr>
        <w:spacing w:line="360" w:lineRule="auto"/>
        <w:ind w:firstLine="720"/>
        <w:jc w:val="both"/>
        <w:rPr>
          <w:rFonts w:asciiTheme="minorHAnsi" w:eastAsia="Calibri" w:hAnsiTheme="minorHAnsi" w:cstheme="minorHAnsi"/>
          <w:color w:val="auto"/>
        </w:rPr>
      </w:pPr>
      <w:r>
        <w:rPr>
          <w:rFonts w:asciiTheme="minorHAnsi" w:eastAsia="Calibri" w:hAnsiTheme="minorHAnsi" w:cstheme="minorHAnsi"/>
          <w:color w:val="auto"/>
        </w:rPr>
        <w:t>Luego, el</w:t>
      </w:r>
      <w:r w:rsidR="003A7BD4" w:rsidRPr="00EC7AA0">
        <w:rPr>
          <w:rFonts w:asciiTheme="minorHAnsi" w:eastAsia="Calibri" w:hAnsiTheme="minorHAnsi" w:cstheme="minorHAnsi"/>
          <w:color w:val="auto"/>
        </w:rPr>
        <w:t xml:space="preserve"> abanico de propuestas artísticas de BIENALSUR continúa </w:t>
      </w:r>
      <w:r w:rsidR="0003337E">
        <w:rPr>
          <w:rFonts w:asciiTheme="minorHAnsi" w:eastAsia="Calibri" w:hAnsiTheme="minorHAnsi" w:cstheme="minorHAnsi"/>
          <w:color w:val="auto"/>
        </w:rPr>
        <w:t>el 12</w:t>
      </w:r>
      <w:r w:rsidR="00D83CE7" w:rsidRPr="00EC7AA0">
        <w:rPr>
          <w:rFonts w:asciiTheme="minorHAnsi" w:eastAsia="Calibri" w:hAnsiTheme="minorHAnsi" w:cstheme="minorHAnsi"/>
          <w:color w:val="auto"/>
        </w:rPr>
        <w:t xml:space="preserve"> y 21 de junio en la</w:t>
      </w:r>
      <w:r w:rsidR="00031E20" w:rsidRPr="00EC7AA0">
        <w:rPr>
          <w:rFonts w:asciiTheme="minorHAnsi" w:eastAsia="Calibri" w:hAnsiTheme="minorHAnsi" w:cstheme="minorHAnsi"/>
          <w:color w:val="auto"/>
        </w:rPr>
        <w:t>s</w:t>
      </w:r>
      <w:r w:rsidR="00D83CE7" w:rsidRPr="00EC7AA0">
        <w:rPr>
          <w:rFonts w:asciiTheme="minorHAnsi" w:eastAsia="Calibri" w:hAnsiTheme="minorHAnsi" w:cstheme="minorHAnsi"/>
          <w:color w:val="auto"/>
        </w:rPr>
        <w:t xml:space="preserve"> provincias argentinas de Córdoba y </w:t>
      </w:r>
      <w:r w:rsidR="003A7BD4" w:rsidRPr="00EC7AA0">
        <w:rPr>
          <w:rFonts w:asciiTheme="minorHAnsi" w:eastAsia="Calibri" w:hAnsiTheme="minorHAnsi" w:cstheme="minorHAnsi"/>
          <w:color w:val="auto"/>
        </w:rPr>
        <w:t>San Juan</w:t>
      </w:r>
      <w:r w:rsidR="00031E20" w:rsidRPr="00EC7AA0">
        <w:rPr>
          <w:rFonts w:asciiTheme="minorHAnsi" w:eastAsia="Calibri" w:hAnsiTheme="minorHAnsi" w:cstheme="minorHAnsi"/>
          <w:color w:val="auto"/>
        </w:rPr>
        <w:t>, respectivamente,</w:t>
      </w:r>
      <w:r w:rsidR="003A7BD4" w:rsidRPr="00EC7AA0">
        <w:rPr>
          <w:rFonts w:asciiTheme="minorHAnsi" w:eastAsia="Calibri" w:hAnsiTheme="minorHAnsi" w:cstheme="minorHAnsi"/>
          <w:color w:val="auto"/>
        </w:rPr>
        <w:t xml:space="preserve"> </w:t>
      </w:r>
      <w:r w:rsidR="00D83CE7" w:rsidRPr="00EC7AA0">
        <w:rPr>
          <w:rFonts w:asciiTheme="minorHAnsi" w:eastAsia="Calibri" w:hAnsiTheme="minorHAnsi" w:cstheme="minorHAnsi"/>
          <w:color w:val="auto"/>
        </w:rPr>
        <w:t>para luego alcanzar</w:t>
      </w:r>
      <w:r w:rsidR="003A7BD4" w:rsidRPr="00EC7AA0">
        <w:rPr>
          <w:rFonts w:asciiTheme="minorHAnsi" w:eastAsia="Calibri" w:hAnsiTheme="minorHAnsi" w:cstheme="minorHAnsi"/>
          <w:color w:val="auto"/>
        </w:rPr>
        <w:t xml:space="preserve"> su punto de mayor intensidad–dada la alta concentración de proyectos y sedes- del 22 al 29 de junio, en la ciudad de Buenos Aires</w:t>
      </w:r>
      <w:r w:rsidR="00031E20" w:rsidRPr="00EC7AA0">
        <w:rPr>
          <w:rFonts w:asciiTheme="minorHAnsi" w:eastAsia="Calibri" w:hAnsiTheme="minorHAnsi" w:cstheme="minorHAnsi"/>
          <w:color w:val="auto"/>
        </w:rPr>
        <w:t>. M</w:t>
      </w:r>
      <w:r w:rsidR="003A7BD4" w:rsidRPr="00EC7AA0">
        <w:rPr>
          <w:rFonts w:asciiTheme="minorHAnsi" w:eastAsia="Calibri" w:hAnsiTheme="minorHAnsi" w:cstheme="minorHAnsi"/>
          <w:color w:val="auto"/>
        </w:rPr>
        <w:t>últiples museos, instituciones, centros culturales y espacios urbanos emblemáticos recib</w:t>
      </w:r>
      <w:r w:rsidR="00031E20" w:rsidRPr="00EC7AA0">
        <w:rPr>
          <w:rFonts w:asciiTheme="minorHAnsi" w:eastAsia="Calibri" w:hAnsiTheme="minorHAnsi" w:cstheme="minorHAnsi"/>
          <w:color w:val="auto"/>
        </w:rPr>
        <w:t>irán las propuestas de la bienal: exposiciones de artistas de Argentina, A</w:t>
      </w:r>
      <w:r w:rsidR="00031E20" w:rsidRPr="00EC7AA0">
        <w:rPr>
          <w:rFonts w:asciiTheme="minorHAnsi" w:hAnsiTheme="minorHAnsi" w:cstheme="minorHAnsi"/>
          <w:color w:val="auto"/>
          <w:shd w:val="clear" w:color="auto" w:fill="FFFFFF"/>
        </w:rPr>
        <w:t xml:space="preserve">rabia Saudita, Francia, Marruecos, Irán, España y Brasil, entre otros, </w:t>
      </w:r>
      <w:r w:rsidR="003A7BD4" w:rsidRPr="00EC7AA0">
        <w:rPr>
          <w:rFonts w:asciiTheme="minorHAnsi" w:eastAsia="Calibri" w:hAnsiTheme="minorHAnsi" w:cstheme="minorHAnsi"/>
          <w:color w:val="auto"/>
        </w:rPr>
        <w:t xml:space="preserve">una programación artística abigarrada, excepcional, gratuita y con un </w:t>
      </w:r>
      <w:r w:rsidR="003A7BD4" w:rsidRPr="00EC7AA0">
        <w:rPr>
          <w:rFonts w:asciiTheme="minorHAnsi" w:eastAsia="Calibri" w:hAnsiTheme="minorHAnsi" w:cstheme="minorHAnsi"/>
          <w:color w:val="auto"/>
        </w:rPr>
        <w:lastRenderedPageBreak/>
        <w:t>atractivo ineludible en el calendario cultural local, que continuará hasta noviembre.</w:t>
      </w:r>
    </w:p>
    <w:p w:rsidR="003A7BD4" w:rsidRPr="00EC7AA0" w:rsidRDefault="00D83CE7" w:rsidP="006253DB">
      <w:pPr>
        <w:spacing w:line="360" w:lineRule="auto"/>
        <w:ind w:firstLine="708"/>
        <w:jc w:val="both"/>
        <w:rPr>
          <w:rFonts w:asciiTheme="minorHAnsi" w:eastAsia="Calibri" w:hAnsiTheme="minorHAnsi" w:cstheme="minorHAnsi"/>
          <w:color w:val="auto"/>
        </w:rPr>
      </w:pPr>
      <w:r w:rsidRPr="00EC7AA0">
        <w:rPr>
          <w:rFonts w:asciiTheme="minorHAnsi" w:eastAsia="Calibri" w:hAnsiTheme="minorHAnsi" w:cstheme="minorHAnsi"/>
          <w:color w:val="auto"/>
        </w:rPr>
        <w:t>Más tarde</w:t>
      </w:r>
      <w:r w:rsidR="003A7BD4" w:rsidRPr="00EC7AA0">
        <w:rPr>
          <w:rFonts w:asciiTheme="minorHAnsi" w:eastAsia="Calibri" w:hAnsiTheme="minorHAnsi" w:cstheme="minorHAnsi"/>
          <w:color w:val="auto"/>
        </w:rPr>
        <w:t>, seguirán sumándose aperturas</w:t>
      </w:r>
      <w:r w:rsidR="006253DB" w:rsidRPr="00EC7AA0">
        <w:rPr>
          <w:rFonts w:asciiTheme="minorHAnsi" w:eastAsia="Calibri" w:hAnsiTheme="minorHAnsi" w:cstheme="minorHAnsi"/>
          <w:color w:val="auto"/>
        </w:rPr>
        <w:t xml:space="preserve"> de BIENALSUR</w:t>
      </w:r>
      <w:r w:rsidR="003A7BD4" w:rsidRPr="00EC7AA0">
        <w:rPr>
          <w:rFonts w:asciiTheme="minorHAnsi" w:eastAsia="Calibri" w:hAnsiTheme="minorHAnsi" w:cstheme="minorHAnsi"/>
          <w:color w:val="auto"/>
        </w:rPr>
        <w:t xml:space="preserve"> en Asunción, Río de Janeiro, Santiago de Chile, Lima, La Paz, además de las sedes en Francia, Italia, España, Marruecos, México, Costa Rica. </w:t>
      </w:r>
    </w:p>
    <w:p w:rsidR="00EC7AA0" w:rsidRDefault="00EC7AA0" w:rsidP="00494AA5">
      <w:pPr>
        <w:pStyle w:val="Cuerpodetexto"/>
        <w:spacing w:after="0" w:line="360" w:lineRule="auto"/>
        <w:jc w:val="both"/>
        <w:rPr>
          <w:rStyle w:val="Ninguno"/>
          <w:rFonts w:asciiTheme="minorHAnsi" w:eastAsia="Calibri" w:hAnsiTheme="minorHAnsi" w:cstheme="minorHAnsi"/>
          <w:color w:val="000000"/>
          <w:u w:color="000000"/>
        </w:rPr>
      </w:pPr>
    </w:p>
    <w:p w:rsidR="00E87625" w:rsidRPr="006253DB" w:rsidRDefault="00E87625" w:rsidP="006253DB">
      <w:pPr>
        <w:pStyle w:val="Cuerpodetexto"/>
        <w:spacing w:after="0" w:line="360" w:lineRule="auto"/>
        <w:ind w:firstLine="708"/>
        <w:jc w:val="both"/>
        <w:rPr>
          <w:rStyle w:val="Ninguno"/>
          <w:rFonts w:asciiTheme="minorHAnsi" w:eastAsia="Calibri" w:hAnsiTheme="minorHAnsi" w:cstheme="minorHAnsi"/>
          <w:color w:val="000000"/>
          <w:u w:color="000000"/>
        </w:rPr>
      </w:pPr>
      <w:r w:rsidRPr="006253DB">
        <w:rPr>
          <w:rStyle w:val="Ninguno"/>
          <w:rFonts w:asciiTheme="minorHAnsi" w:eastAsia="Calibri" w:hAnsiTheme="minorHAnsi" w:cstheme="minorHAnsi"/>
          <w:color w:val="000000"/>
          <w:u w:color="000000"/>
        </w:rPr>
        <w:t xml:space="preserve">La </w:t>
      </w:r>
      <w:r w:rsidRPr="006253DB">
        <w:rPr>
          <w:rStyle w:val="Ninguno"/>
          <w:rFonts w:asciiTheme="minorHAnsi" w:eastAsia="Calibri" w:hAnsiTheme="minorHAnsi" w:cstheme="minorHAnsi"/>
          <w:b/>
          <w:bCs/>
          <w:color w:val="000000"/>
          <w:u w:color="000000"/>
        </w:rPr>
        <w:t>agenda de BIENALSUR 2019</w:t>
      </w:r>
      <w:r w:rsidRPr="006253DB">
        <w:rPr>
          <w:rStyle w:val="Ninguno"/>
          <w:rFonts w:asciiTheme="minorHAnsi" w:eastAsia="Calibri" w:hAnsiTheme="minorHAnsi" w:cstheme="minorHAnsi"/>
          <w:color w:val="000000"/>
          <w:u w:color="000000"/>
        </w:rPr>
        <w:t xml:space="preserve"> podrá consultarse en </w:t>
      </w:r>
      <w:hyperlink r:id="rId9" w:history="1">
        <w:r w:rsidRPr="006253DB">
          <w:rPr>
            <w:rStyle w:val="Hyperlink0"/>
            <w:rFonts w:asciiTheme="minorHAnsi" w:hAnsiTheme="minorHAnsi" w:cstheme="minorHAnsi"/>
          </w:rPr>
          <w:t>www.bienalsur.org</w:t>
        </w:r>
      </w:hyperlink>
      <w:r w:rsidRPr="006253DB">
        <w:rPr>
          <w:rStyle w:val="Ninguno"/>
          <w:rFonts w:asciiTheme="minorHAnsi" w:eastAsia="Calibri" w:hAnsiTheme="minorHAnsi" w:cstheme="minorHAnsi"/>
          <w:color w:val="000000"/>
          <w:u w:color="000000"/>
        </w:rPr>
        <w:t>.</w:t>
      </w:r>
    </w:p>
    <w:p w:rsidR="00E87625" w:rsidRDefault="00E87625" w:rsidP="006253DB">
      <w:pPr>
        <w:pStyle w:val="Cuerpodetexto"/>
        <w:spacing w:after="0" w:line="360" w:lineRule="auto"/>
        <w:jc w:val="both"/>
        <w:rPr>
          <w:rFonts w:asciiTheme="minorHAnsi" w:eastAsia="Calibri" w:hAnsiTheme="minorHAnsi" w:cstheme="minorHAnsi"/>
        </w:rPr>
      </w:pPr>
    </w:p>
    <w:p w:rsidR="00494AA5" w:rsidRPr="006253DB" w:rsidRDefault="00494AA5" w:rsidP="00494AA5">
      <w:pPr>
        <w:pStyle w:val="Cuerpodetexto"/>
        <w:shd w:val="clear" w:color="auto" w:fill="FFFFFF"/>
        <w:spacing w:after="120" w:line="240" w:lineRule="auto"/>
        <w:jc w:val="center"/>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INAUGURACIONES EN SUIZA POR DÍA</w:t>
      </w:r>
    </w:p>
    <w:p w:rsidR="00494AA5" w:rsidRPr="006253DB" w:rsidRDefault="00D42BDD" w:rsidP="00494AA5">
      <w:pPr>
        <w:pStyle w:val="Cuerpodetexto"/>
        <w:shd w:val="clear" w:color="auto" w:fill="FFFFFF"/>
        <w:spacing w:after="120" w:line="240" w:lineRule="auto"/>
        <w:rPr>
          <w:rStyle w:val="Ninguno"/>
          <w:rFonts w:asciiTheme="minorHAnsi" w:eastAsia="Calibri" w:hAnsiTheme="minorHAnsi" w:cstheme="minorHAnsi"/>
          <w:b/>
          <w:bCs/>
          <w:color w:val="BD9400"/>
          <w:u w:color="BD9400"/>
        </w:rPr>
      </w:pPr>
      <w:r>
        <w:rPr>
          <w:rStyle w:val="Ninguno"/>
          <w:rFonts w:asciiTheme="minorHAnsi" w:eastAsia="Calibri" w:hAnsiTheme="minorHAnsi" w:cstheme="minorHAnsi"/>
          <w:b/>
          <w:bCs/>
          <w:color w:val="BD9400"/>
          <w:u w:color="BD9400"/>
        </w:rPr>
        <w:t>9</w:t>
      </w:r>
      <w:r w:rsidR="00494AA5" w:rsidRPr="006253DB">
        <w:rPr>
          <w:rStyle w:val="Ninguno"/>
          <w:rFonts w:asciiTheme="minorHAnsi" w:eastAsia="Calibri" w:hAnsiTheme="minorHAnsi" w:cstheme="minorHAnsi"/>
          <w:b/>
          <w:bCs/>
          <w:color w:val="BD9400"/>
          <w:u w:color="BD9400"/>
        </w:rPr>
        <w:t xml:space="preserve"> DE JUNIO </w:t>
      </w:r>
    </w:p>
    <w:p w:rsidR="00494AA5" w:rsidRPr="006253DB" w:rsidRDefault="00494AA5" w:rsidP="00494AA5">
      <w:pPr>
        <w:pStyle w:val="Cuerpodetexto"/>
        <w:shd w:val="clear" w:color="auto" w:fill="FFFFFF"/>
        <w:spacing w:after="120" w:line="240" w:lineRule="auto"/>
        <w:rPr>
          <w:rStyle w:val="Ninguno"/>
          <w:rFonts w:asciiTheme="minorHAnsi" w:eastAsia="Calibri" w:hAnsiTheme="minorHAnsi" w:cstheme="minorHAnsi"/>
          <w:b/>
          <w:bCs/>
          <w:color w:val="000000"/>
          <w:u w:color="000000"/>
        </w:rPr>
      </w:pPr>
      <w:r w:rsidRPr="006253DB">
        <w:rPr>
          <w:rFonts w:asciiTheme="minorHAnsi" w:hAnsiTheme="minorHAnsi" w:cstheme="minorHAnsi"/>
          <w:b/>
          <w:bCs/>
          <w:color w:val="000000"/>
        </w:rPr>
        <w:t>Crans Montana – Espacio Público</w:t>
      </w:r>
      <w:r w:rsidRPr="006253DB">
        <w:rPr>
          <w:rStyle w:val="Ninguno"/>
          <w:rFonts w:asciiTheme="minorHAnsi" w:eastAsia="Calibri" w:hAnsiTheme="minorHAnsi" w:cstheme="minorHAnsi"/>
          <w:b/>
          <w:bCs/>
          <w:color w:val="000000"/>
          <w:u w:color="000000"/>
        </w:rPr>
        <w:t xml:space="preserve"> </w:t>
      </w:r>
    </w:p>
    <w:p w:rsidR="00494AA5" w:rsidRPr="006253DB" w:rsidRDefault="00494AA5" w:rsidP="00494AA5">
      <w:pPr>
        <w:pStyle w:val="Prrafodelista"/>
        <w:widowControl/>
        <w:numPr>
          <w:ilvl w:val="0"/>
          <w:numId w:val="17"/>
        </w:numPr>
        <w:rPr>
          <w:rStyle w:val="Ninguno"/>
          <w:rFonts w:asciiTheme="minorHAnsi" w:hAnsiTheme="minorHAnsi" w:cstheme="minorHAnsi"/>
          <w:color w:val="auto"/>
          <w:lang w:val="es-AR"/>
        </w:rPr>
      </w:pPr>
      <w:r w:rsidRPr="006253DB">
        <w:rPr>
          <w:rFonts w:asciiTheme="minorHAnsi" w:hAnsiTheme="minorHAnsi" w:cstheme="minorHAnsi"/>
          <w:b/>
          <w:bCs/>
        </w:rPr>
        <w:t>Instalación</w:t>
      </w:r>
      <w:r>
        <w:rPr>
          <w:rFonts w:asciiTheme="minorHAnsi" w:hAnsiTheme="minorHAnsi" w:cstheme="minorHAnsi"/>
        </w:rPr>
        <w:t>: Parcours Culturel</w:t>
      </w:r>
      <w:r w:rsidRPr="006253DB">
        <w:rPr>
          <w:rFonts w:asciiTheme="minorHAnsi" w:hAnsiTheme="minorHAnsi" w:cstheme="minorHAnsi"/>
        </w:rPr>
        <w:t xml:space="preserve"> BIENALSUR – Crans Montana - </w:t>
      </w:r>
      <w:r w:rsidRPr="006253DB">
        <w:rPr>
          <w:rFonts w:asciiTheme="minorHAnsi" w:hAnsiTheme="minorHAnsi" w:cstheme="minorHAnsi"/>
          <w:b/>
          <w:bCs/>
        </w:rPr>
        <w:t>Artistas:</w:t>
      </w:r>
      <w:r w:rsidRPr="006253DB">
        <w:rPr>
          <w:rFonts w:asciiTheme="minorHAnsi" w:hAnsiTheme="minorHAnsi" w:cstheme="minorHAnsi"/>
        </w:rPr>
        <w:t xml:space="preserve"> </w:t>
      </w:r>
      <w:r w:rsidRPr="006253DB">
        <w:rPr>
          <w:rFonts w:asciiTheme="minorHAnsi" w:hAnsiTheme="minorHAnsi" w:cstheme="minorHAnsi"/>
          <w:shd w:val="clear" w:color="auto" w:fill="FFFFFF"/>
        </w:rPr>
        <w:t>Leandro Erlich (ARG), Marie Orensanz (ARG/FRA</w:t>
      </w:r>
      <w:r>
        <w:rPr>
          <w:rFonts w:asciiTheme="minorHAnsi" w:hAnsiTheme="minorHAnsi" w:cstheme="minorHAnsi"/>
          <w:shd w:val="clear" w:color="auto" w:fill="FFFFFF"/>
        </w:rPr>
        <w:t>), Pablo Reinoso (ARG/FRA) y Luís Lleó</w:t>
      </w:r>
      <w:r w:rsidRPr="006253DB">
        <w:rPr>
          <w:rFonts w:asciiTheme="minorHAnsi" w:hAnsiTheme="minorHAnsi" w:cstheme="minorHAnsi"/>
          <w:shd w:val="clear" w:color="auto" w:fill="FFFFFF"/>
        </w:rPr>
        <w:t xml:space="preserve"> (ESP). Curaduría BIENALSUR, Diana Wechsler.</w:t>
      </w:r>
    </w:p>
    <w:p w:rsidR="00494AA5" w:rsidRPr="006253DB" w:rsidRDefault="00494AA5" w:rsidP="00494AA5">
      <w:pPr>
        <w:pStyle w:val="Cuerpodetexto"/>
        <w:shd w:val="clear" w:color="auto" w:fill="FFFFFF"/>
        <w:spacing w:after="120" w:line="240" w:lineRule="auto"/>
        <w:rPr>
          <w:rStyle w:val="Ninguno"/>
          <w:rFonts w:asciiTheme="minorHAnsi" w:eastAsia="Calibri" w:hAnsiTheme="minorHAnsi" w:cstheme="minorHAnsi"/>
          <w:b/>
          <w:bCs/>
          <w:color w:val="000000"/>
          <w:u w:color="000000"/>
        </w:rPr>
      </w:pPr>
    </w:p>
    <w:p w:rsidR="00494AA5" w:rsidRPr="006253DB" w:rsidRDefault="00494AA5" w:rsidP="00494AA5">
      <w:pPr>
        <w:widowControl/>
        <w:spacing w:after="160"/>
        <w:rPr>
          <w:rFonts w:asciiTheme="minorHAnsi" w:hAnsiTheme="minorHAnsi" w:cstheme="minorHAnsi"/>
          <w:color w:val="auto"/>
        </w:rPr>
      </w:pPr>
      <w:r w:rsidRPr="006253DB">
        <w:rPr>
          <w:rFonts w:asciiTheme="minorHAnsi" w:hAnsiTheme="minorHAnsi" w:cstheme="minorHAnsi"/>
          <w:b/>
          <w:bCs/>
          <w:shd w:val="clear" w:color="auto" w:fill="FFFFFF"/>
        </w:rPr>
        <w:t>Fondation Opale – Crans Montana, Suiza</w:t>
      </w:r>
    </w:p>
    <w:p w:rsidR="00494AA5" w:rsidRPr="002377E2" w:rsidRDefault="00494AA5" w:rsidP="00494AA5">
      <w:pPr>
        <w:pStyle w:val="Prrafodelista"/>
        <w:widowControl/>
        <w:numPr>
          <w:ilvl w:val="0"/>
          <w:numId w:val="17"/>
        </w:numPr>
        <w:spacing w:after="160"/>
        <w:rPr>
          <w:rFonts w:asciiTheme="minorHAnsi" w:hAnsiTheme="minorHAnsi" w:cstheme="minorHAnsi"/>
          <w:color w:val="auto"/>
        </w:rPr>
      </w:pPr>
      <w:r w:rsidRPr="006253DB">
        <w:rPr>
          <w:rFonts w:asciiTheme="minorHAnsi" w:hAnsiTheme="minorHAnsi" w:cstheme="minorHAnsi"/>
          <w:b/>
          <w:bCs/>
          <w:shd w:val="clear" w:color="auto" w:fill="FFFFFF"/>
        </w:rPr>
        <w:t>Exposición</w:t>
      </w:r>
      <w:r w:rsidRPr="006253DB">
        <w:rPr>
          <w:rFonts w:asciiTheme="minorHAnsi" w:hAnsiTheme="minorHAnsi" w:cstheme="minorHAnsi"/>
          <w:shd w:val="clear" w:color="auto" w:fill="FFFFFF"/>
        </w:rPr>
        <w:t xml:space="preserve">: </w:t>
      </w:r>
      <w:r w:rsidRPr="006253DB">
        <w:rPr>
          <w:rFonts w:asciiTheme="minorHAnsi" w:hAnsiTheme="minorHAnsi" w:cstheme="minorHAnsi"/>
        </w:rPr>
        <w:t xml:space="preserve">Before Time Began - </w:t>
      </w:r>
      <w:r w:rsidRPr="006253DB">
        <w:rPr>
          <w:rFonts w:asciiTheme="minorHAnsi" w:hAnsiTheme="minorHAnsi" w:cstheme="minorHAnsi"/>
          <w:b/>
          <w:bCs/>
        </w:rPr>
        <w:t xml:space="preserve">Artistas: </w:t>
      </w:r>
      <w:r w:rsidRPr="006253DB">
        <w:rPr>
          <w:rFonts w:asciiTheme="minorHAnsi" w:hAnsiTheme="minorHAnsi" w:cstheme="minorHAnsi"/>
        </w:rPr>
        <w:t>84 artistas de la comunidad Anangu.</w:t>
      </w:r>
    </w:p>
    <w:p w:rsidR="002377E2" w:rsidRPr="002377E2" w:rsidRDefault="002377E2" w:rsidP="002377E2">
      <w:pPr>
        <w:pStyle w:val="Prrafodelista"/>
        <w:widowControl/>
        <w:spacing w:after="160"/>
        <w:rPr>
          <w:rFonts w:asciiTheme="minorHAnsi" w:hAnsiTheme="minorHAnsi" w:cstheme="minorHAnsi"/>
          <w:color w:val="auto"/>
        </w:rPr>
      </w:pPr>
    </w:p>
    <w:p w:rsidR="002377E2" w:rsidRDefault="002377E2" w:rsidP="002377E2">
      <w:pPr>
        <w:pStyle w:val="Prrafodelista"/>
        <w:widowControl/>
        <w:spacing w:after="160"/>
        <w:rPr>
          <w:rFonts w:asciiTheme="minorHAnsi" w:hAnsiTheme="minorHAnsi" w:cstheme="minorHAnsi"/>
          <w:b/>
          <w:bCs/>
          <w:shd w:val="clear" w:color="auto" w:fill="FFFFFF"/>
        </w:rPr>
      </w:pPr>
    </w:p>
    <w:p w:rsidR="002377E2" w:rsidRPr="002377E2" w:rsidRDefault="002377E2" w:rsidP="002377E2">
      <w:pPr>
        <w:pStyle w:val="Cuerpodetexto"/>
        <w:shd w:val="clear" w:color="auto" w:fill="FFFFFF"/>
        <w:spacing w:after="120" w:line="240" w:lineRule="auto"/>
        <w:rPr>
          <w:rStyle w:val="Ninguno"/>
          <w:rFonts w:asciiTheme="minorHAnsi" w:eastAsia="Calibri" w:hAnsiTheme="minorHAnsi" w:cstheme="minorHAnsi"/>
          <w:b/>
          <w:bCs/>
          <w:color w:val="BD9400"/>
          <w:u w:color="BD9400"/>
        </w:rPr>
      </w:pPr>
      <w:r w:rsidRPr="002377E2">
        <w:rPr>
          <w:rStyle w:val="Ninguno"/>
          <w:rFonts w:asciiTheme="minorHAnsi" w:eastAsia="Calibri" w:hAnsiTheme="minorHAnsi" w:cstheme="minorHAnsi"/>
          <w:b/>
          <w:bCs/>
          <w:color w:val="BD9400"/>
          <w:u w:color="BD9400"/>
        </w:rPr>
        <w:t>8 DE JUNIO</w:t>
      </w:r>
    </w:p>
    <w:p w:rsidR="002377E2" w:rsidRPr="002377E2" w:rsidRDefault="002377E2" w:rsidP="002377E2">
      <w:pPr>
        <w:widowControl/>
        <w:shd w:val="clear" w:color="auto" w:fill="FFFFFF"/>
        <w:spacing w:after="160"/>
        <w:rPr>
          <w:rFonts w:ascii="Verdana" w:hAnsi="Verdana"/>
        </w:rPr>
      </w:pPr>
      <w:r w:rsidRPr="002377E2">
        <w:rPr>
          <w:rStyle w:val="Ninguno"/>
          <w:rFonts w:asciiTheme="minorHAnsi" w:eastAsia="Calibri" w:hAnsiTheme="minorHAnsi" w:cstheme="minorHAnsi"/>
          <w:b/>
          <w:color w:val="BD9400"/>
          <w:u w:color="BD9400"/>
          <w:lang w:eastAsia="zh-CN" w:bidi="hi-IN"/>
        </w:rPr>
        <w:t>11 hs</w:t>
      </w:r>
      <w:r>
        <w:rPr>
          <w:rStyle w:val="Ninguno"/>
          <w:rFonts w:asciiTheme="minorHAnsi" w:eastAsia="Calibri" w:hAnsiTheme="minorHAnsi" w:cstheme="minorHAnsi"/>
          <w:b/>
          <w:color w:val="BD9400"/>
          <w:u w:color="BD9400"/>
          <w:lang w:eastAsia="zh-CN" w:bidi="hi-IN"/>
        </w:rPr>
        <w:t>.</w:t>
      </w:r>
      <w:r w:rsidRPr="002377E2">
        <w:rPr>
          <w:rStyle w:val="Ninguno"/>
          <w:rFonts w:asciiTheme="minorHAnsi" w:eastAsia="Calibri" w:hAnsiTheme="minorHAnsi" w:cstheme="minorHAnsi"/>
          <w:b/>
          <w:color w:val="BD9400"/>
          <w:u w:color="BD9400"/>
          <w:lang w:eastAsia="zh-CN" w:bidi="hi-IN"/>
        </w:rPr>
        <w:t xml:space="preserve">  /</w:t>
      </w:r>
      <w:r w:rsidRPr="002377E2">
        <w:rPr>
          <w:rFonts w:ascii="Calibri" w:hAnsi="Calibri" w:cs="Calibri"/>
          <w:b/>
          <w:bCs/>
        </w:rPr>
        <w:t xml:space="preserve">  </w:t>
      </w:r>
      <w:r w:rsidRPr="002377E2">
        <w:rPr>
          <w:rFonts w:ascii="Calibri" w:hAnsi="Calibri" w:cs="Calibri"/>
          <w:b/>
          <w:bCs/>
          <w:sz w:val="23"/>
          <w:szCs w:val="23"/>
        </w:rPr>
        <w:t>UFRGS - Universidade Federal do Rio Grande do Sul - Brasil</w:t>
      </w:r>
    </w:p>
    <w:p w:rsidR="002377E2" w:rsidRPr="002377E2" w:rsidRDefault="002377E2" w:rsidP="002377E2">
      <w:pPr>
        <w:widowControl/>
        <w:shd w:val="clear" w:color="auto" w:fill="FFFFFF"/>
        <w:rPr>
          <w:rFonts w:ascii="Verdana" w:hAnsi="Verdana"/>
        </w:rPr>
      </w:pPr>
      <w:r w:rsidRPr="002377E2">
        <w:rPr>
          <w:rFonts w:ascii="Calibri" w:hAnsi="Calibri" w:cs="Calibri"/>
          <w:b/>
          <w:bCs/>
        </w:rPr>
        <w:t>Instalación</w:t>
      </w:r>
      <w:r w:rsidRPr="002377E2">
        <w:rPr>
          <w:rFonts w:ascii="Calibri" w:hAnsi="Calibri" w:cs="Calibri"/>
        </w:rPr>
        <w:t xml:space="preserve">: </w:t>
      </w:r>
      <w:r w:rsidRPr="002377E2">
        <w:rPr>
          <w:rFonts w:ascii="Calibri" w:hAnsi="Calibri" w:cs="Calibri"/>
          <w:sz w:val="22"/>
          <w:szCs w:val="22"/>
        </w:rPr>
        <w:t>Ecos de memorias póstumas</w:t>
      </w:r>
    </w:p>
    <w:p w:rsidR="002377E2" w:rsidRPr="002377E2" w:rsidRDefault="002377E2" w:rsidP="002377E2">
      <w:pPr>
        <w:widowControl/>
        <w:shd w:val="clear" w:color="auto" w:fill="FFFFFF"/>
        <w:rPr>
          <w:rFonts w:ascii="Verdana" w:hAnsi="Verdana"/>
        </w:rPr>
      </w:pPr>
      <w:r w:rsidRPr="002377E2">
        <w:rPr>
          <w:rFonts w:ascii="Calibri" w:hAnsi="Calibri" w:cs="Calibri"/>
          <w:b/>
          <w:bCs/>
        </w:rPr>
        <w:t xml:space="preserve">Artista: </w:t>
      </w:r>
      <w:r w:rsidRPr="002377E2">
        <w:rPr>
          <w:rFonts w:ascii="Calibri" w:hAnsi="Calibri" w:cs="Calibri"/>
          <w:sz w:val="23"/>
          <w:szCs w:val="23"/>
        </w:rPr>
        <w:t>Denise Gadelha (BRA)</w:t>
      </w:r>
    </w:p>
    <w:p w:rsidR="002377E2" w:rsidRPr="00EC7AA0" w:rsidRDefault="002377E2" w:rsidP="002377E2">
      <w:pPr>
        <w:pStyle w:val="Prrafodelista"/>
        <w:widowControl/>
        <w:spacing w:after="160"/>
        <w:rPr>
          <w:rStyle w:val="Ninguno"/>
          <w:rFonts w:asciiTheme="minorHAnsi" w:hAnsiTheme="minorHAnsi" w:cstheme="minorHAnsi"/>
          <w:color w:val="auto"/>
          <w:lang w:val="es-AR"/>
        </w:rPr>
      </w:pPr>
    </w:p>
    <w:p w:rsidR="00494AA5" w:rsidRDefault="00494AA5" w:rsidP="00494AA5">
      <w:pPr>
        <w:pStyle w:val="Cuerpodetexto"/>
        <w:spacing w:after="0" w:line="360" w:lineRule="auto"/>
        <w:rPr>
          <w:rFonts w:asciiTheme="minorHAnsi" w:eastAsia="Calibri" w:hAnsiTheme="minorHAnsi" w:cstheme="minorHAnsi"/>
        </w:rPr>
      </w:pPr>
    </w:p>
    <w:p w:rsidR="00494AA5" w:rsidRPr="006253DB" w:rsidRDefault="00494AA5" w:rsidP="00494AA5">
      <w:pPr>
        <w:pStyle w:val="Cuerpodetexto"/>
        <w:spacing w:after="0" w:line="360" w:lineRule="auto"/>
        <w:jc w:val="center"/>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ACERCA DE BIENALSUR</w:t>
      </w:r>
    </w:p>
    <w:p w:rsidR="00494AA5" w:rsidRPr="00EC7AA0" w:rsidRDefault="00494AA5" w:rsidP="00494AA5">
      <w:pPr>
        <w:pStyle w:val="Cuerpodetexto"/>
        <w:spacing w:before="120" w:after="0" w:line="360" w:lineRule="auto"/>
        <w:jc w:val="both"/>
        <w:rPr>
          <w:rFonts w:asciiTheme="minorHAnsi" w:eastAsia="Calibri" w:hAnsiTheme="minorHAnsi" w:cstheme="minorHAnsi"/>
          <w:color w:val="000000"/>
          <w:u w:color="000000"/>
          <w:lang w:val="es-ES_tradnl"/>
        </w:rPr>
      </w:pPr>
      <w:r w:rsidRPr="006253DB">
        <w:rPr>
          <w:rStyle w:val="Ninguno"/>
          <w:rFonts w:asciiTheme="minorHAnsi" w:eastAsia="Calibri" w:hAnsiTheme="minorHAnsi" w:cstheme="minorHAnsi"/>
          <w:color w:val="000000"/>
          <w:u w:color="000000"/>
        </w:rPr>
        <w:t xml:space="preserve">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w:t>
      </w:r>
      <w:r w:rsidRPr="006253DB">
        <w:rPr>
          <w:rStyle w:val="Ninguno"/>
          <w:rFonts w:asciiTheme="minorHAnsi" w:eastAsia="Calibri" w:hAnsiTheme="minorHAnsi" w:cstheme="minorHAnsi"/>
          <w:color w:val="000000"/>
          <w:u w:color="000000"/>
        </w:rPr>
        <w:lastRenderedPageBreak/>
        <w:t>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494AA5" w:rsidRPr="006253DB" w:rsidRDefault="00494AA5" w:rsidP="00494AA5">
      <w:pPr>
        <w:pStyle w:val="Cuerpodetexto"/>
        <w:spacing w:before="120" w:after="0" w:line="360" w:lineRule="auto"/>
        <w:rPr>
          <w:rStyle w:val="Ninguno"/>
          <w:rFonts w:asciiTheme="minorHAnsi" w:eastAsia="Calibri" w:hAnsiTheme="minorHAnsi" w:cstheme="minorHAnsi"/>
          <w:color w:val="000000"/>
          <w:u w:color="000000"/>
        </w:rPr>
      </w:pPr>
      <w:r w:rsidRPr="006253DB">
        <w:rPr>
          <w:rStyle w:val="Ninguno"/>
          <w:rFonts w:asciiTheme="minorHAnsi" w:eastAsia="Calibri" w:hAnsiTheme="minorHAnsi" w:cstheme="minorHAnsi"/>
          <w:b/>
          <w:bCs/>
          <w:color w:val="BD9400"/>
          <w:u w:val="single" w:color="BD9400"/>
        </w:rPr>
        <w:t xml:space="preserve">PRENSA </w:t>
      </w:r>
      <w:r w:rsidRPr="006253DB">
        <w:rPr>
          <w:rStyle w:val="Ninguno"/>
          <w:rFonts w:asciiTheme="minorHAnsi" w:eastAsia="Calibri" w:hAnsiTheme="minorHAnsi" w:cstheme="minorHAnsi"/>
          <w:color w:val="000000"/>
          <w:u w:color="000000"/>
        </w:rPr>
        <w:t xml:space="preserve">| Toda la información sobre </w:t>
      </w:r>
      <w:r w:rsidRPr="006253DB">
        <w:rPr>
          <w:rStyle w:val="Ninguno"/>
          <w:rFonts w:asciiTheme="minorHAnsi" w:eastAsia="Calibri" w:hAnsiTheme="minorHAnsi" w:cstheme="minorHAnsi"/>
          <w:b/>
          <w:bCs/>
          <w:color w:val="000000"/>
          <w:u w:color="000000"/>
        </w:rPr>
        <w:t>BIENALSUR 2019</w:t>
      </w:r>
      <w:r w:rsidRPr="006253DB">
        <w:rPr>
          <w:rStyle w:val="Ninguno"/>
          <w:rFonts w:asciiTheme="minorHAnsi" w:eastAsia="Calibri" w:hAnsiTheme="minorHAnsi" w:cstheme="minorHAnsi"/>
          <w:color w:val="000000"/>
          <w:u w:color="000000"/>
        </w:rPr>
        <w:t>, materiales de prensa e imágenes en alta resolución está disponible para descarga desde nuestra página web:</w:t>
      </w:r>
    </w:p>
    <w:p w:rsidR="00494AA5" w:rsidRPr="006253DB" w:rsidRDefault="00494AA5" w:rsidP="00494AA5">
      <w:pPr>
        <w:pStyle w:val="Cuerpodetexto"/>
        <w:spacing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https://bienalsur.org/es/prensa</w:t>
      </w:r>
    </w:p>
    <w:p w:rsidR="00494AA5" w:rsidRPr="006253DB" w:rsidRDefault="00494AA5" w:rsidP="00494AA5">
      <w:pPr>
        <w:pStyle w:val="Cuerpodetexto"/>
        <w:spacing w:line="360" w:lineRule="auto"/>
        <w:rPr>
          <w:rFonts w:asciiTheme="minorHAnsi" w:eastAsia="Calibri" w:hAnsiTheme="minorHAnsi" w:cstheme="minorHAnsi"/>
        </w:rPr>
      </w:pPr>
    </w:p>
    <w:p w:rsidR="00494AA5"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Para más información de prensa</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Claribel Terré Morell</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claribelterre@bienalsur.org</w:t>
      </w:r>
    </w:p>
    <w:p w:rsidR="00494AA5" w:rsidRPr="006253DB" w:rsidRDefault="00494AA5" w:rsidP="00494AA5">
      <w:pPr>
        <w:pStyle w:val="Cuerpodetexto"/>
        <w:spacing w:line="360" w:lineRule="auto"/>
        <w:rPr>
          <w:rFonts w:asciiTheme="minorHAnsi" w:eastAsia="Calibri" w:hAnsiTheme="minorHAnsi" w:cstheme="minorHAnsi"/>
        </w:rPr>
      </w:pP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BIENALSUR EN REDES</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 xml:space="preserve">Instagram </w:t>
      </w:r>
      <w:r w:rsidRPr="006253DB">
        <w:rPr>
          <w:rStyle w:val="Ninguno"/>
          <w:rFonts w:asciiTheme="minorHAnsi" w:eastAsia="Calibri" w:hAnsiTheme="minorHAnsi" w:cstheme="minorHAnsi"/>
          <w:b/>
          <w:bCs/>
          <w:color w:val="000000"/>
          <w:u w:color="000000"/>
          <w:lang w:val="pt-PT"/>
        </w:rPr>
        <w:t>/bienalsurarte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Facebook</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Twitter</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Youtube</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
        <w:spacing w:line="360" w:lineRule="auto"/>
        <w:jc w:val="both"/>
        <w:rPr>
          <w:rFonts w:asciiTheme="minorHAnsi" w:hAnsiTheme="minorHAnsi" w:cstheme="minorHAnsi"/>
          <w:sz w:val="24"/>
          <w:szCs w:val="24"/>
        </w:rPr>
      </w:pP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 xml:space="preserve">Al publicar en redes contenido durante BIENALSUR, sugerimos utilizar los siguientes </w:t>
      </w:r>
      <w:r w:rsidRPr="006253DB">
        <w:rPr>
          <w:rStyle w:val="Ninguno"/>
          <w:rFonts w:asciiTheme="minorHAnsi" w:hAnsiTheme="minorHAnsi" w:cstheme="minorHAnsi"/>
          <w:b/>
          <w:bCs/>
          <w:sz w:val="24"/>
          <w:szCs w:val="24"/>
          <w:lang w:val="de-DE"/>
        </w:rPr>
        <w:t>hashtags</w:t>
      </w:r>
      <w:r w:rsidRPr="006253DB">
        <w:rPr>
          <w:rStyle w:val="Ninguno"/>
          <w:rFonts w:asciiTheme="minorHAnsi" w:hAnsiTheme="minorHAnsi" w:cstheme="minorHAnsi"/>
          <w:sz w:val="24"/>
          <w:szCs w:val="24"/>
        </w:rPr>
        <w:t>:</w:t>
      </w:r>
    </w:p>
    <w:p w:rsidR="00494AA5" w:rsidRPr="006253DB" w:rsidRDefault="00494AA5" w:rsidP="00494AA5">
      <w:pPr>
        <w:pStyle w:val="Cuerpo"/>
        <w:spacing w:line="360" w:lineRule="auto"/>
        <w:jc w:val="both"/>
        <w:rPr>
          <w:rFonts w:asciiTheme="minorHAnsi" w:hAnsiTheme="minorHAnsi" w:cstheme="minorHAnsi"/>
          <w:sz w:val="24"/>
          <w:szCs w:val="24"/>
        </w:rPr>
      </w:pP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de-DE"/>
        </w:rPr>
        <w:t xml:space="preserve">#BIENALSUR </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da-DK"/>
        </w:rPr>
        <w:t>#BIENALSUR2019</w:t>
      </w:r>
    </w:p>
    <w:p w:rsidR="00494AA5" w:rsidRPr="006253DB" w:rsidRDefault="00494AA5" w:rsidP="00494AA5">
      <w:pPr>
        <w:pStyle w:val="Cuerpo"/>
        <w:spacing w:line="360" w:lineRule="auto"/>
        <w:jc w:val="both"/>
        <w:rPr>
          <w:rFonts w:asciiTheme="minorHAnsi" w:hAnsiTheme="minorHAnsi" w:cstheme="minorHAnsi"/>
          <w:sz w:val="24"/>
          <w:szCs w:val="24"/>
        </w:rPr>
      </w:pPr>
      <w:r w:rsidRPr="006253DB">
        <w:rPr>
          <w:rStyle w:val="Ninguno"/>
          <w:rFonts w:asciiTheme="minorHAnsi" w:hAnsiTheme="minorHAnsi" w:cstheme="minorHAnsi"/>
          <w:sz w:val="24"/>
          <w:szCs w:val="24"/>
          <w:lang w:val="de-DE"/>
        </w:rPr>
        <w:t>#ElArteBIENALSUR</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Complementarios:</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it-IT"/>
        </w:rPr>
        <w:t>#Arte #ArteContempor</w:t>
      </w:r>
      <w:r w:rsidRPr="006253DB">
        <w:rPr>
          <w:rStyle w:val="Ninguno"/>
          <w:rFonts w:asciiTheme="minorHAnsi" w:hAnsiTheme="minorHAnsi" w:cstheme="minorHAnsi"/>
          <w:sz w:val="24"/>
          <w:szCs w:val="24"/>
        </w:rPr>
        <w:t>á</w:t>
      </w:r>
      <w:r w:rsidRPr="006253DB">
        <w:rPr>
          <w:rStyle w:val="Ninguno"/>
          <w:rFonts w:asciiTheme="minorHAnsi" w:hAnsiTheme="minorHAnsi" w:cstheme="minorHAnsi"/>
          <w:sz w:val="24"/>
          <w:szCs w:val="24"/>
          <w:lang w:val="it-IT"/>
        </w:rPr>
        <w:t>neo</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País y ciudad correspondiente. Ej:</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pt-PT"/>
        </w:rPr>
        <w:t>#Lima #Per</w:t>
      </w:r>
      <w:r w:rsidRPr="006253DB">
        <w:rPr>
          <w:rStyle w:val="Ninguno"/>
          <w:rFonts w:asciiTheme="minorHAnsi" w:hAnsiTheme="minorHAnsi" w:cstheme="minorHAnsi"/>
          <w:sz w:val="24"/>
          <w:szCs w:val="24"/>
        </w:rPr>
        <w:t>ú</w:t>
      </w:r>
    </w:p>
    <w:p w:rsidR="00494AA5" w:rsidRPr="006253DB" w:rsidRDefault="00494AA5" w:rsidP="00494AA5">
      <w:pPr>
        <w:pStyle w:val="Cuerpo"/>
        <w:spacing w:line="360" w:lineRule="auto"/>
        <w:jc w:val="both"/>
        <w:rPr>
          <w:rFonts w:asciiTheme="minorHAnsi" w:eastAsia="Droid Sans Fallback" w:hAnsiTheme="minorHAnsi" w:cstheme="minorHAnsi"/>
          <w:sz w:val="24"/>
          <w:szCs w:val="24"/>
        </w:rPr>
      </w:pPr>
      <w:r w:rsidRPr="006253DB">
        <w:rPr>
          <w:rStyle w:val="Ninguno"/>
          <w:rFonts w:asciiTheme="minorHAnsi" w:hAnsiTheme="minorHAnsi" w:cstheme="minorHAnsi"/>
          <w:sz w:val="24"/>
          <w:szCs w:val="24"/>
          <w:lang w:val="it-IT"/>
        </w:rPr>
        <w:t>#Lens #Suiza</w:t>
      </w:r>
    </w:p>
    <w:p w:rsidR="00EC7AA0" w:rsidRDefault="00EC7AA0">
      <w:pPr>
        <w:widowControl/>
        <w:spacing w:after="200" w:line="276" w:lineRule="auto"/>
        <w:rPr>
          <w:rStyle w:val="Ninguno"/>
          <w:rFonts w:asciiTheme="minorHAnsi" w:eastAsia="Calibri" w:hAnsiTheme="minorHAnsi" w:cstheme="minorHAnsi"/>
          <w:b/>
          <w:bCs/>
          <w:u w:color="000000"/>
          <w:lang w:eastAsia="zh-CN" w:bidi="hi-IN"/>
        </w:rPr>
      </w:pPr>
    </w:p>
    <w:p w:rsidR="00E87625" w:rsidRPr="006253DB" w:rsidRDefault="00E87625" w:rsidP="006253DB">
      <w:pPr>
        <w:pStyle w:val="Cuerpodetexto"/>
        <w:spacing w:after="0" w:line="360" w:lineRule="auto"/>
        <w:jc w:val="both"/>
        <w:rPr>
          <w:rFonts w:asciiTheme="minorHAnsi" w:eastAsia="Calibri" w:hAnsiTheme="minorHAnsi" w:cstheme="minorHAnsi"/>
        </w:rPr>
      </w:pPr>
    </w:p>
    <w:sectPr w:rsidR="00E87625" w:rsidRPr="006253DB"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5C2" w:rsidRDefault="005E25C2" w:rsidP="00306F11">
      <w:r>
        <w:separator/>
      </w:r>
    </w:p>
  </w:endnote>
  <w:endnote w:type="continuationSeparator" w:id="0">
    <w:p w:rsidR="005E25C2" w:rsidRDefault="005E25C2"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36A48754" wp14:editId="60E860E7">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5C2" w:rsidRDefault="005E25C2" w:rsidP="00306F11">
      <w:r>
        <w:separator/>
      </w:r>
    </w:p>
  </w:footnote>
  <w:footnote w:type="continuationSeparator" w:id="0">
    <w:p w:rsidR="005E25C2" w:rsidRDefault="005E25C2"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41F76F68" wp14:editId="4C79BF19">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75A50582" wp14:editId="56D14DDA">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A8600590">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0A4F9B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EFACCA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8A00AA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B54D74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ED25C20">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01EDC5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A3CF17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CEA830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171D7"/>
    <w:rsid w:val="00031E20"/>
    <w:rsid w:val="0003337E"/>
    <w:rsid w:val="000371BE"/>
    <w:rsid w:val="00037CC5"/>
    <w:rsid w:val="00040ED5"/>
    <w:rsid w:val="00063E71"/>
    <w:rsid w:val="000A7F60"/>
    <w:rsid w:val="000B18EC"/>
    <w:rsid w:val="000D64E2"/>
    <w:rsid w:val="000E176A"/>
    <w:rsid w:val="000E38A1"/>
    <w:rsid w:val="00107BFD"/>
    <w:rsid w:val="00111820"/>
    <w:rsid w:val="0012439F"/>
    <w:rsid w:val="001261E0"/>
    <w:rsid w:val="001309B4"/>
    <w:rsid w:val="0013793C"/>
    <w:rsid w:val="00137FFA"/>
    <w:rsid w:val="00140CC6"/>
    <w:rsid w:val="0014224F"/>
    <w:rsid w:val="00147BA2"/>
    <w:rsid w:val="00150CD6"/>
    <w:rsid w:val="001539E7"/>
    <w:rsid w:val="00160F1F"/>
    <w:rsid w:val="00164A07"/>
    <w:rsid w:val="0017271D"/>
    <w:rsid w:val="001816E8"/>
    <w:rsid w:val="001863D2"/>
    <w:rsid w:val="001947C5"/>
    <w:rsid w:val="001A6BA4"/>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7E2"/>
    <w:rsid w:val="00237809"/>
    <w:rsid w:val="0024202F"/>
    <w:rsid w:val="002507D9"/>
    <w:rsid w:val="00253151"/>
    <w:rsid w:val="00266AEE"/>
    <w:rsid w:val="0027126B"/>
    <w:rsid w:val="00273D62"/>
    <w:rsid w:val="00294089"/>
    <w:rsid w:val="002D5C7B"/>
    <w:rsid w:val="002E3D8C"/>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61BC"/>
    <w:rsid w:val="003D3578"/>
    <w:rsid w:val="003D654E"/>
    <w:rsid w:val="003D72DB"/>
    <w:rsid w:val="003E4FA3"/>
    <w:rsid w:val="00400C66"/>
    <w:rsid w:val="00412DA3"/>
    <w:rsid w:val="00420BB2"/>
    <w:rsid w:val="004257B4"/>
    <w:rsid w:val="00433DA7"/>
    <w:rsid w:val="00463536"/>
    <w:rsid w:val="00483FCA"/>
    <w:rsid w:val="00494AA5"/>
    <w:rsid w:val="004B62C9"/>
    <w:rsid w:val="004D12CF"/>
    <w:rsid w:val="004D5F0B"/>
    <w:rsid w:val="004D655C"/>
    <w:rsid w:val="004E2D1D"/>
    <w:rsid w:val="004E4139"/>
    <w:rsid w:val="004E4CA2"/>
    <w:rsid w:val="004F3BE4"/>
    <w:rsid w:val="004F7BBF"/>
    <w:rsid w:val="005052CA"/>
    <w:rsid w:val="00517EA6"/>
    <w:rsid w:val="00522F68"/>
    <w:rsid w:val="00524F88"/>
    <w:rsid w:val="00532537"/>
    <w:rsid w:val="00541DBC"/>
    <w:rsid w:val="0055794A"/>
    <w:rsid w:val="00562DD2"/>
    <w:rsid w:val="00580068"/>
    <w:rsid w:val="00596E6A"/>
    <w:rsid w:val="00597C66"/>
    <w:rsid w:val="005A722E"/>
    <w:rsid w:val="005C0032"/>
    <w:rsid w:val="005C2F97"/>
    <w:rsid w:val="005E25C2"/>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7050C"/>
    <w:rsid w:val="00673459"/>
    <w:rsid w:val="00673936"/>
    <w:rsid w:val="006757C8"/>
    <w:rsid w:val="00697F7E"/>
    <w:rsid w:val="006A6028"/>
    <w:rsid w:val="006B5790"/>
    <w:rsid w:val="006B76BB"/>
    <w:rsid w:val="006C0154"/>
    <w:rsid w:val="006C2BE5"/>
    <w:rsid w:val="006E6A9B"/>
    <w:rsid w:val="006F379F"/>
    <w:rsid w:val="00702232"/>
    <w:rsid w:val="00707441"/>
    <w:rsid w:val="00711669"/>
    <w:rsid w:val="007141FA"/>
    <w:rsid w:val="0072307E"/>
    <w:rsid w:val="00727D06"/>
    <w:rsid w:val="00733BF8"/>
    <w:rsid w:val="00736B9B"/>
    <w:rsid w:val="007527AD"/>
    <w:rsid w:val="00754FC2"/>
    <w:rsid w:val="00762E3D"/>
    <w:rsid w:val="00777EF7"/>
    <w:rsid w:val="00795A91"/>
    <w:rsid w:val="007A268D"/>
    <w:rsid w:val="007A2ED6"/>
    <w:rsid w:val="007A4D6D"/>
    <w:rsid w:val="007C0EE1"/>
    <w:rsid w:val="007C3563"/>
    <w:rsid w:val="007C3E7A"/>
    <w:rsid w:val="007C5A53"/>
    <w:rsid w:val="007D21AB"/>
    <w:rsid w:val="007D406B"/>
    <w:rsid w:val="007E2830"/>
    <w:rsid w:val="007F24EE"/>
    <w:rsid w:val="00817AA6"/>
    <w:rsid w:val="00821DA3"/>
    <w:rsid w:val="008307E9"/>
    <w:rsid w:val="0084364E"/>
    <w:rsid w:val="00846162"/>
    <w:rsid w:val="0084775A"/>
    <w:rsid w:val="00857ACA"/>
    <w:rsid w:val="008665AC"/>
    <w:rsid w:val="00872486"/>
    <w:rsid w:val="008757B1"/>
    <w:rsid w:val="008866E4"/>
    <w:rsid w:val="0089771B"/>
    <w:rsid w:val="008A4017"/>
    <w:rsid w:val="008B1A83"/>
    <w:rsid w:val="008B523A"/>
    <w:rsid w:val="008D4BC8"/>
    <w:rsid w:val="008F4A90"/>
    <w:rsid w:val="008F6B4E"/>
    <w:rsid w:val="009058B5"/>
    <w:rsid w:val="00907255"/>
    <w:rsid w:val="00913574"/>
    <w:rsid w:val="009139D1"/>
    <w:rsid w:val="009140D7"/>
    <w:rsid w:val="0092159C"/>
    <w:rsid w:val="00921BE2"/>
    <w:rsid w:val="00932868"/>
    <w:rsid w:val="009402E6"/>
    <w:rsid w:val="009514C3"/>
    <w:rsid w:val="009527A8"/>
    <w:rsid w:val="00976566"/>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40507"/>
    <w:rsid w:val="00A41792"/>
    <w:rsid w:val="00A42092"/>
    <w:rsid w:val="00A6035F"/>
    <w:rsid w:val="00A61515"/>
    <w:rsid w:val="00A62C1C"/>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6146"/>
    <w:rsid w:val="00B36B96"/>
    <w:rsid w:val="00B46ADA"/>
    <w:rsid w:val="00B53E51"/>
    <w:rsid w:val="00B56B75"/>
    <w:rsid w:val="00B6135B"/>
    <w:rsid w:val="00B66031"/>
    <w:rsid w:val="00B72E0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217F4"/>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16FC0"/>
    <w:rsid w:val="00D26333"/>
    <w:rsid w:val="00D37654"/>
    <w:rsid w:val="00D42BDD"/>
    <w:rsid w:val="00D501AF"/>
    <w:rsid w:val="00D62E0F"/>
    <w:rsid w:val="00D7076A"/>
    <w:rsid w:val="00D77334"/>
    <w:rsid w:val="00D81ABF"/>
    <w:rsid w:val="00D83CE7"/>
    <w:rsid w:val="00D95B3C"/>
    <w:rsid w:val="00DA0B35"/>
    <w:rsid w:val="00DB2AF0"/>
    <w:rsid w:val="00DB36C3"/>
    <w:rsid w:val="00DB3935"/>
    <w:rsid w:val="00DB5509"/>
    <w:rsid w:val="00DC334E"/>
    <w:rsid w:val="00DD0C70"/>
    <w:rsid w:val="00DD78C8"/>
    <w:rsid w:val="00DE2AF4"/>
    <w:rsid w:val="00DF5FA7"/>
    <w:rsid w:val="00E051DF"/>
    <w:rsid w:val="00E1409B"/>
    <w:rsid w:val="00E20838"/>
    <w:rsid w:val="00E3018E"/>
    <w:rsid w:val="00E301EE"/>
    <w:rsid w:val="00E631BE"/>
    <w:rsid w:val="00E66DA8"/>
    <w:rsid w:val="00E87625"/>
    <w:rsid w:val="00EA38EE"/>
    <w:rsid w:val="00EA5351"/>
    <w:rsid w:val="00EA5898"/>
    <w:rsid w:val="00EB14E5"/>
    <w:rsid w:val="00EB1BEA"/>
    <w:rsid w:val="00EB20BA"/>
    <w:rsid w:val="00EB6987"/>
    <w:rsid w:val="00EB73E7"/>
    <w:rsid w:val="00EC62ED"/>
    <w:rsid w:val="00EC7AA0"/>
    <w:rsid w:val="00EF195E"/>
    <w:rsid w:val="00F00594"/>
    <w:rsid w:val="00F02C7D"/>
    <w:rsid w:val="00F04E6C"/>
    <w:rsid w:val="00F0648A"/>
    <w:rsid w:val="00F21593"/>
    <w:rsid w:val="00F327A3"/>
    <w:rsid w:val="00F365F6"/>
    <w:rsid w:val="00F4239E"/>
    <w:rsid w:val="00F55D58"/>
    <w:rsid w:val="00F6211B"/>
    <w:rsid w:val="00F62F09"/>
    <w:rsid w:val="00F65307"/>
    <w:rsid w:val="00F6742E"/>
    <w:rsid w:val="00F67877"/>
    <w:rsid w:val="00F772BD"/>
    <w:rsid w:val="00F826EA"/>
    <w:rsid w:val="00F84B94"/>
    <w:rsid w:val="00F879B8"/>
    <w:rsid w:val="00FA4CD8"/>
    <w:rsid w:val="00FC0C86"/>
    <w:rsid w:val="00FC6D08"/>
    <w:rsid w:val="00FD285F"/>
    <w:rsid w:val="00FE2B76"/>
    <w:rsid w:val="00FE5480"/>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HTMLconformatoprevio">
    <w:name w:val="HTML Preformatted"/>
    <w:basedOn w:val="Normal"/>
    <w:link w:val="HTMLconformatoprevioCar"/>
    <w:uiPriority w:val="99"/>
    <w:unhideWhenUsed/>
    <w:rsid w:val="007F2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conformatoprevioCar">
    <w:name w:val="HTML con formato previo Car"/>
    <w:basedOn w:val="Fuentedeprrafopredeter"/>
    <w:link w:val="HTMLconformatoprevio"/>
    <w:uiPriority w:val="99"/>
    <w:rsid w:val="007F24EE"/>
    <w:rPr>
      <w:rFonts w:ascii="Courier New" w:eastAsia="Times New Roman" w:hAnsi="Courier New" w:cs="Courier New"/>
      <w:sz w:val="20"/>
      <w:szCs w:val="20"/>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HTMLconformatoprevio">
    <w:name w:val="HTML Preformatted"/>
    <w:basedOn w:val="Normal"/>
    <w:link w:val="HTMLconformatoprevioCar"/>
    <w:uiPriority w:val="99"/>
    <w:unhideWhenUsed/>
    <w:rsid w:val="007F2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conformatoprevioCar">
    <w:name w:val="HTML con formato previo Car"/>
    <w:basedOn w:val="Fuentedeprrafopredeter"/>
    <w:link w:val="HTMLconformatoprevio"/>
    <w:uiPriority w:val="99"/>
    <w:rsid w:val="007F24EE"/>
    <w:rPr>
      <w:rFonts w:ascii="Courier New" w:eastAsia="Times New Roman" w:hAnsi="Courier New" w:cs="Courier New"/>
      <w:sz w:val="20"/>
      <w:szCs w:val="20"/>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84846363">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18452307">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7483279">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738941704">
      <w:bodyDiv w:val="1"/>
      <w:marLeft w:val="0"/>
      <w:marRight w:val="0"/>
      <w:marTop w:val="0"/>
      <w:marBottom w:val="0"/>
      <w:divBdr>
        <w:top w:val="none" w:sz="0" w:space="0" w:color="auto"/>
        <w:left w:val="none" w:sz="0" w:space="0" w:color="auto"/>
        <w:bottom w:val="none" w:sz="0" w:space="0" w:color="auto"/>
        <w:right w:val="none" w:sz="0" w:space="0" w:color="auto"/>
      </w:divBdr>
    </w:div>
    <w:div w:id="175940269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CF9E9-CBBA-419E-A545-A9633D9A8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1298</Words>
  <Characters>7145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8</cp:revision>
  <cp:lastPrinted>2019-04-22T17:05:00Z</cp:lastPrinted>
  <dcterms:created xsi:type="dcterms:W3CDTF">2019-06-05T18:45:00Z</dcterms:created>
  <dcterms:modified xsi:type="dcterms:W3CDTF">2019-06-11T15:58:00Z</dcterms:modified>
</cp:coreProperties>
</file>